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E663C26"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#116</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25</w:t>
      </w:r>
      <w:r w:rsidR="00E21A31">
        <w:rPr>
          <w:rFonts w:ascii="Arial" w:eastAsiaTheme="minorEastAsia" w:hAnsi="Arial" w:cs="Arial"/>
          <w:b/>
          <w:sz w:val="24"/>
          <w:szCs w:val="24"/>
          <w:lang w:val="en-US" w:eastAsia="zh-CN"/>
        </w:rPr>
        <w:t>09119</w:t>
      </w:r>
      <w:r w:rsidR="00F61F0E" w:rsidRPr="00CE0CAF">
        <w:rPr>
          <w:rFonts w:ascii="Arial" w:eastAsiaTheme="minorEastAsia" w:hAnsi="Arial" w:cs="Arial"/>
          <w:b/>
          <w:sz w:val="24"/>
          <w:szCs w:val="24"/>
          <w:lang w:val="en-US" w:eastAsia="zh-CN"/>
        </w:rPr>
        <w:t xml:space="preserve">                                    </w:t>
      </w:r>
    </w:p>
    <w:p w14:paraId="0BD199E6" w14:textId="77777777" w:rsidR="008D555B" w:rsidRPr="008D555B" w:rsidRDefault="008D555B" w:rsidP="008D555B">
      <w:pPr>
        <w:spacing w:after="0"/>
        <w:ind w:left="1985" w:hanging="1985"/>
        <w:rPr>
          <w:rFonts w:ascii="Arial" w:hAnsi="Arial"/>
          <w:b/>
          <w:sz w:val="24"/>
          <w:szCs w:val="24"/>
          <w:lang w:val="en-US" w:eastAsia="zh-CN"/>
        </w:rPr>
      </w:pPr>
      <w:r w:rsidRPr="008D555B">
        <w:rPr>
          <w:rFonts w:ascii="Arial" w:eastAsia="SimSun" w:hAnsi="Arial"/>
          <w:b/>
          <w:sz w:val="24"/>
          <w:szCs w:val="24"/>
          <w:lang w:val="en-US" w:eastAsia="zh-CN"/>
        </w:rPr>
        <w:t xml:space="preserve">Bangalore, India, </w:t>
      </w:r>
      <w:r w:rsidRPr="008D555B">
        <w:rPr>
          <w:rFonts w:ascii="Arial" w:hAnsi="Arial"/>
          <w:b/>
          <w:sz w:val="24"/>
          <w:szCs w:val="24"/>
          <w:lang w:val="en-US" w:eastAsia="zh-CN"/>
        </w:rPr>
        <w:t>August 25</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xml:space="preserve"> – 29</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2025</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2E5FDD3F"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p>
    <w:p w14:paraId="1E0389E7" w14:textId="309EB48A"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8A032C" w:rsidRPr="00CE0CAF">
        <w:rPr>
          <w:rFonts w:ascii="Arial" w:eastAsia="MS Mincho" w:hAnsi="Arial" w:cs="Arial"/>
          <w:bCs/>
          <w:color w:val="000000"/>
          <w:sz w:val="22"/>
          <w:lang w:val="en-US"/>
        </w:rPr>
        <w:t xml:space="preserve">LP WUR UE </w:t>
      </w:r>
      <w:r w:rsidR="00951993">
        <w:rPr>
          <w:rFonts w:ascii="Arial" w:eastAsia="MS Mincho" w:hAnsi="Arial" w:cs="Arial"/>
          <w:bCs/>
          <w:color w:val="000000"/>
          <w:sz w:val="22"/>
          <w:lang w:val="en-US"/>
        </w:rPr>
        <w:t xml:space="preserve">RX </w:t>
      </w:r>
      <w:r w:rsidR="00DA1243">
        <w:rPr>
          <w:rFonts w:ascii="Arial" w:eastAsia="MS Mincho" w:hAnsi="Arial" w:cs="Arial"/>
          <w:bCs/>
          <w:color w:val="000000"/>
          <w:sz w:val="22"/>
          <w:lang w:val="en-US"/>
        </w:rPr>
        <w:t>ACS</w:t>
      </w:r>
    </w:p>
    <w:p w14:paraId="4018ED1C" w14:textId="1CD13CAE"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Pr="008A032C">
        <w:rPr>
          <w:rFonts w:ascii="Arial" w:eastAsiaTheme="minorEastAsia" w:hAnsi="Arial" w:cs="Arial"/>
          <w:b/>
          <w:color w:val="000000"/>
          <w:sz w:val="22"/>
          <w:lang w:val="en-US" w:eastAsia="zh-CN"/>
        </w:rPr>
        <w:tab/>
      </w:r>
      <w:r w:rsidR="007A1E8D">
        <w:rPr>
          <w:rFonts w:ascii="Arial" w:eastAsiaTheme="minorEastAsia" w:hAnsi="Arial" w:cs="Arial"/>
          <w:bCs/>
          <w:color w:val="000000"/>
          <w:sz w:val="22"/>
          <w:lang w:val="en-US" w:eastAsia="zh-CN"/>
        </w:rPr>
        <w:t>7.24.3.2</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12F8EAD2" w:rsidR="002774D8"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 xml:space="preserve">In this contribution, we will discuss the LP-WUR </w:t>
      </w:r>
      <w:r w:rsidR="00DA1243" w:rsidRPr="00E93295">
        <w:rPr>
          <w:rFonts w:ascii="Arial" w:hAnsi="Arial" w:cs="Arial"/>
          <w:iCs/>
          <w:color w:val="000000" w:themeColor="text1"/>
          <w:sz w:val="22"/>
          <w:szCs w:val="22"/>
          <w:lang w:val="en-US" w:eastAsia="zh-CN"/>
        </w:rPr>
        <w:t>ACS</w:t>
      </w:r>
      <w:r w:rsidR="00DF559B" w:rsidRPr="00E93295">
        <w:rPr>
          <w:rFonts w:ascii="Arial" w:hAnsi="Arial" w:cs="Arial"/>
          <w:iCs/>
          <w:color w:val="000000" w:themeColor="text1"/>
          <w:sz w:val="22"/>
          <w:szCs w:val="22"/>
          <w:lang w:val="en-US" w:eastAsia="zh-CN"/>
        </w:rPr>
        <w:t>.</w:t>
      </w:r>
    </w:p>
    <w:p w14:paraId="4BB5A6D3" w14:textId="1F08D9EA" w:rsidR="00C364A1" w:rsidRPr="00CE0CAF" w:rsidRDefault="001674E4" w:rsidP="001674E4">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2CBB36E6" w14:textId="2D05F540" w:rsidR="00303383" w:rsidRPr="00E93295" w:rsidRDefault="00C848AF" w:rsidP="00303383">
      <w:pPr>
        <w:rPr>
          <w:rFonts w:ascii="Arial" w:hAnsi="Arial" w:cs="Arial"/>
          <w:sz w:val="22"/>
          <w:szCs w:val="22"/>
        </w:rPr>
      </w:pPr>
      <w:r w:rsidRPr="00C848AF">
        <w:rPr>
          <w:rFonts w:ascii="Arial" w:hAnsi="Arial" w:cs="Arial"/>
          <w:sz w:val="22"/>
          <w:szCs w:val="22"/>
        </w:rPr>
        <w:t xml:space="preserve">We </w:t>
      </w:r>
      <w:r w:rsidRPr="00C848AF">
        <w:rPr>
          <w:rFonts w:ascii="Arial" w:hAnsi="Arial" w:cs="Arial"/>
          <w:sz w:val="22"/>
          <w:szCs w:val="22"/>
          <w:lang w:val="en-US"/>
        </w:rPr>
        <w:t>discuss and propose LP-WUR ACS, and associated test parameters based on the agreed WF</w:t>
      </w:r>
      <w:r w:rsidR="00521AB0">
        <w:rPr>
          <w:rFonts w:ascii="Arial" w:hAnsi="Arial" w:cs="Arial"/>
          <w:sz w:val="22"/>
          <w:szCs w:val="22"/>
          <w:lang w:val="en-US"/>
        </w:rPr>
        <w:t xml:space="preserve"> [1]</w:t>
      </w:r>
      <w:r w:rsidR="00104066">
        <w:rPr>
          <w:rFonts w:ascii="Arial" w:hAnsi="Arial" w:cs="Arial"/>
          <w:sz w:val="22"/>
          <w:szCs w:val="22"/>
          <w:lang w:val="en-US"/>
        </w:rPr>
        <w:t xml:space="preserve"> and using a similar </w:t>
      </w:r>
      <w:r w:rsidR="00BE1801">
        <w:rPr>
          <w:rFonts w:ascii="Arial" w:hAnsi="Arial" w:cs="Arial"/>
          <w:sz w:val="22"/>
          <w:szCs w:val="22"/>
          <w:lang w:val="en-US"/>
        </w:rPr>
        <w:t>objective</w:t>
      </w:r>
      <w:r w:rsidR="00104066">
        <w:rPr>
          <w:rFonts w:ascii="Arial" w:hAnsi="Arial" w:cs="Arial"/>
          <w:sz w:val="22"/>
          <w:szCs w:val="22"/>
          <w:lang w:val="en-US"/>
        </w:rPr>
        <w:t xml:space="preserve"> taken in [2]</w:t>
      </w:r>
      <w:r w:rsidR="00303383" w:rsidRPr="00E93295">
        <w:rPr>
          <w:rFonts w:ascii="Arial" w:hAnsi="Arial" w:cs="Arial"/>
          <w:sz w:val="22"/>
          <w:szCs w:val="22"/>
          <w:lang w:val="en-US"/>
        </w:rPr>
        <w:t>.</w:t>
      </w:r>
      <w:r>
        <w:rPr>
          <w:rFonts w:ascii="Arial" w:hAnsi="Arial" w:cs="Arial"/>
          <w:sz w:val="22"/>
          <w:szCs w:val="22"/>
          <w:lang w:val="en-US"/>
        </w:rPr>
        <w:t xml:space="preserve"> In section 2.1, we formulate the low power ACS specification and in section 2.</w:t>
      </w:r>
      <w:r w:rsidR="00D127B4">
        <w:rPr>
          <w:rFonts w:ascii="Arial" w:hAnsi="Arial" w:cs="Arial"/>
          <w:sz w:val="22"/>
          <w:szCs w:val="22"/>
          <w:lang w:val="en-US"/>
        </w:rPr>
        <w:t>2</w:t>
      </w:r>
      <w:r>
        <w:rPr>
          <w:rFonts w:ascii="Arial" w:hAnsi="Arial" w:cs="Arial"/>
          <w:sz w:val="22"/>
          <w:szCs w:val="22"/>
          <w:lang w:val="en-US"/>
        </w:rPr>
        <w:t>, we justify the specification to all NR bands.</w:t>
      </w:r>
    </w:p>
    <w:p w14:paraId="78AB5EE3" w14:textId="77777777" w:rsidR="00652DBE" w:rsidRDefault="00652DBE" w:rsidP="00652DBE">
      <w:pPr>
        <w:pStyle w:val="Heading2"/>
        <w:numPr>
          <w:ilvl w:val="1"/>
          <w:numId w:val="41"/>
        </w:numPr>
        <w:rPr>
          <w:lang w:val="sv-SE" w:eastAsia="zh-CN"/>
        </w:rPr>
      </w:pPr>
      <w:r>
        <w:rPr>
          <w:lang w:val="sv-SE" w:eastAsia="zh-CN"/>
        </w:rPr>
        <w:t>Low Power Wake Up Radio ACS Formulation</w:t>
      </w:r>
    </w:p>
    <w:p w14:paraId="58479094" w14:textId="71F28AC8" w:rsidR="00652DBE" w:rsidRPr="00DA1243" w:rsidRDefault="00C848AF" w:rsidP="00652DBE">
      <w:pPr>
        <w:rPr>
          <w:rFonts w:ascii="Arial" w:hAnsi="Arial" w:cs="Arial"/>
          <w:sz w:val="22"/>
          <w:szCs w:val="22"/>
          <w:lang w:val="en-US" w:eastAsia="zh-CN"/>
        </w:rPr>
      </w:pPr>
      <w:r>
        <w:rPr>
          <w:rFonts w:ascii="Arial" w:hAnsi="Arial" w:cs="Arial"/>
          <w:sz w:val="22"/>
          <w:szCs w:val="22"/>
          <w:lang w:eastAsia="zh-CN"/>
        </w:rPr>
        <w:t>In this section, we derive the low power ACS in terms of the main radio ACS given the agreed RX parameters.</w:t>
      </w:r>
      <w:r>
        <w:rPr>
          <w:rFonts w:ascii="Arial" w:hAnsi="Arial" w:cs="Arial"/>
          <w:sz w:val="22"/>
          <w:szCs w:val="22"/>
          <w:lang w:val="en-US" w:eastAsia="zh-CN"/>
        </w:rPr>
        <w:t xml:space="preserve"> </w:t>
      </w:r>
      <w:r w:rsidR="009F3E79">
        <w:rPr>
          <w:rFonts w:ascii="Arial" w:hAnsi="Arial" w:cs="Arial"/>
          <w:sz w:val="22"/>
          <w:szCs w:val="22"/>
          <w:lang w:eastAsia="zh-CN"/>
        </w:rPr>
        <w:t>Using</w:t>
      </w:r>
      <w:r w:rsidR="00652DBE" w:rsidRPr="00DA1243">
        <w:rPr>
          <w:rFonts w:ascii="Arial" w:hAnsi="Arial" w:cs="Arial"/>
          <w:sz w:val="22"/>
          <w:szCs w:val="22"/>
          <w:lang w:eastAsia="zh-CN"/>
        </w:rPr>
        <w:t xml:space="preserve"> the same interference level for both the main radio and LP-WUR </w:t>
      </w:r>
      <w:r w:rsidR="00652DBE" w:rsidRPr="00E93295">
        <w:rPr>
          <w:rFonts w:ascii="Arial" w:hAnsi="Arial" w:cs="Arial"/>
          <w:sz w:val="22"/>
          <w:szCs w:val="22"/>
          <w:lang w:eastAsia="zh-CN"/>
        </w:rPr>
        <w:t>for selectivity determination</w:t>
      </w:r>
      <w:r w:rsidR="009F3E79">
        <w:rPr>
          <w:rFonts w:ascii="Arial" w:hAnsi="Arial" w:cs="Arial"/>
          <w:sz w:val="22"/>
          <w:szCs w:val="22"/>
          <w:lang w:eastAsia="zh-CN"/>
        </w:rPr>
        <w:t xml:space="preserve"> was the main agreement</w:t>
      </w:r>
      <w:r w:rsidR="00652DBE" w:rsidRPr="00DA1243">
        <w:rPr>
          <w:rFonts w:ascii="Arial" w:hAnsi="Arial" w:cs="Arial"/>
          <w:sz w:val="22"/>
          <w:szCs w:val="22"/>
          <w:lang w:eastAsia="zh-CN"/>
        </w:rPr>
        <w:t xml:space="preserve">. Questions remain as to whether the </w:t>
      </w:r>
      <w:r w:rsidR="00EF455F">
        <w:rPr>
          <w:rFonts w:ascii="Arial" w:hAnsi="Arial" w:cs="Arial"/>
          <w:sz w:val="22"/>
          <w:szCs w:val="22"/>
          <w:lang w:eastAsia="zh-CN"/>
        </w:rPr>
        <w:t xml:space="preserve">ACS test parameter or wanted level of </w:t>
      </w:r>
      <w:r w:rsidR="00652DBE" w:rsidRPr="00DA1243">
        <w:rPr>
          <w:rFonts w:ascii="Arial" w:hAnsi="Arial" w:cs="Arial"/>
          <w:sz w:val="22"/>
          <w:szCs w:val="22"/>
          <w:lang w:eastAsia="zh-CN"/>
        </w:rPr>
        <w:t>LP-WUS needs to be larger</w:t>
      </w:r>
      <w:r w:rsidR="00652DBE" w:rsidRPr="00E93295">
        <w:rPr>
          <w:rFonts w:ascii="Arial" w:hAnsi="Arial" w:cs="Arial"/>
          <w:sz w:val="22"/>
          <w:szCs w:val="22"/>
          <w:lang w:eastAsia="zh-CN"/>
        </w:rPr>
        <w:t xml:space="preserve">, which reduces the UEs burden to maintain the expected selectivity under a low power condition in the presence of </w:t>
      </w:r>
      <w:r w:rsidR="00EC1FB0">
        <w:rPr>
          <w:rFonts w:ascii="Arial" w:hAnsi="Arial" w:cs="Arial"/>
          <w:sz w:val="22"/>
          <w:szCs w:val="22"/>
          <w:lang w:eastAsia="zh-CN"/>
        </w:rPr>
        <w:t>interference.</w:t>
      </w:r>
    </w:p>
    <w:p w14:paraId="4C825847" w14:textId="3B5C85A2" w:rsidR="00652DBE" w:rsidRPr="00DA1243" w:rsidRDefault="00652DBE" w:rsidP="00652DBE">
      <w:pPr>
        <w:rPr>
          <w:rFonts w:ascii="Arial" w:hAnsi="Arial" w:cs="Arial"/>
          <w:sz w:val="22"/>
          <w:szCs w:val="22"/>
          <w:lang w:eastAsia="zh-CN"/>
        </w:rPr>
      </w:pPr>
      <w:r w:rsidRPr="00DA1243">
        <w:rPr>
          <w:rFonts w:ascii="Arial" w:hAnsi="Arial" w:cs="Arial"/>
          <w:sz w:val="22"/>
          <w:szCs w:val="22"/>
          <w:lang w:eastAsia="zh-CN"/>
        </w:rPr>
        <w:t xml:space="preserve">Figure </w:t>
      </w:r>
      <w:r>
        <w:rPr>
          <w:rFonts w:ascii="Arial" w:hAnsi="Arial" w:cs="Arial"/>
          <w:sz w:val="22"/>
          <w:szCs w:val="22"/>
          <w:lang w:eastAsia="zh-CN"/>
        </w:rPr>
        <w:t>2.1-1</w:t>
      </w:r>
      <w:r w:rsidRPr="00DA1243">
        <w:rPr>
          <w:rFonts w:ascii="Arial" w:hAnsi="Arial" w:cs="Arial"/>
          <w:sz w:val="22"/>
          <w:szCs w:val="22"/>
          <w:lang w:eastAsia="zh-CN"/>
        </w:rPr>
        <w:t xml:space="preserve"> shows the LP-WUR radio as well as the main radio interference scenario. The interference levels remain the same for both scenarios, except for the LP-WUR RX level. The objective is to find a suitable LP-WUR ACS requirement in terms of the main radio ACS</w:t>
      </w:r>
      <w:r w:rsidR="009D2F87">
        <w:rPr>
          <w:rFonts w:ascii="Arial" w:hAnsi="Arial" w:cs="Arial"/>
          <w:sz w:val="22"/>
          <w:szCs w:val="22"/>
          <w:lang w:eastAsia="zh-CN"/>
        </w:rPr>
        <w:t>, then apply or adjust the test parameters if required upon completion of the updated coexistence studies.</w:t>
      </w:r>
    </w:p>
    <w:p w14:paraId="3F8185D1" w14:textId="77777777" w:rsidR="00652DBE" w:rsidRPr="00DA1243" w:rsidRDefault="00652DBE" w:rsidP="00652DBE">
      <w:pPr>
        <w:rPr>
          <w:rFonts w:ascii="Arial" w:hAnsi="Arial" w:cs="Arial"/>
          <w:lang w:eastAsia="zh-CN"/>
        </w:rPr>
      </w:pPr>
      <w:r w:rsidRPr="00DA1243">
        <w:rPr>
          <w:rFonts w:ascii="Arial" w:hAnsi="Arial" w:cs="Arial"/>
          <w:noProof/>
          <w:lang w:eastAsia="zh-CN"/>
        </w:rPr>
        <w:drawing>
          <wp:inline distT="0" distB="0" distL="0" distR="0" wp14:anchorId="760BAEFE" wp14:editId="39455038">
            <wp:extent cx="6115050" cy="2028825"/>
            <wp:effectExtent l="0" t="0" r="0" b="9525"/>
            <wp:docPr id="1764618580" name="Picture 4" descr="A diagram of a diagram of a square and a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289088" name="Picture 4" descr="A diagram of a diagram of a square and a squar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2028825"/>
                    </a:xfrm>
                    <a:prstGeom prst="rect">
                      <a:avLst/>
                    </a:prstGeom>
                    <a:noFill/>
                    <a:ln>
                      <a:noFill/>
                    </a:ln>
                  </pic:spPr>
                </pic:pic>
              </a:graphicData>
            </a:graphic>
          </wp:inline>
        </w:drawing>
      </w:r>
    </w:p>
    <w:p w14:paraId="66F77D96" w14:textId="77777777" w:rsidR="00652DBE" w:rsidRPr="00DA1243" w:rsidRDefault="00652DBE" w:rsidP="00652DBE">
      <w:pPr>
        <w:ind w:left="1704"/>
        <w:rPr>
          <w:rFonts w:ascii="Arial" w:hAnsi="Arial" w:cs="Arial"/>
          <w:sz w:val="22"/>
          <w:szCs w:val="22"/>
          <w:lang w:eastAsia="zh-CN"/>
        </w:rPr>
      </w:pPr>
      <w:r w:rsidRPr="00DA1243">
        <w:rPr>
          <w:rFonts w:ascii="Arial" w:hAnsi="Arial" w:cs="Arial"/>
          <w:b/>
          <w:bCs/>
          <w:sz w:val="22"/>
          <w:szCs w:val="22"/>
          <w:lang w:eastAsia="zh-CN"/>
        </w:rPr>
        <w:t>Figure 2.</w:t>
      </w:r>
      <w:r w:rsidRPr="00E93295">
        <w:rPr>
          <w:rFonts w:ascii="Arial" w:hAnsi="Arial" w:cs="Arial"/>
          <w:b/>
          <w:bCs/>
          <w:sz w:val="22"/>
          <w:szCs w:val="22"/>
          <w:lang w:eastAsia="zh-CN"/>
        </w:rPr>
        <w:t>1</w:t>
      </w:r>
      <w:r w:rsidRPr="00DA1243">
        <w:rPr>
          <w:rFonts w:ascii="Arial" w:hAnsi="Arial" w:cs="Arial"/>
          <w:b/>
          <w:bCs/>
          <w:sz w:val="22"/>
          <w:szCs w:val="22"/>
          <w:lang w:eastAsia="zh-CN"/>
        </w:rPr>
        <w:t>-1:</w:t>
      </w:r>
      <w:r w:rsidRPr="00DA1243">
        <w:rPr>
          <w:rFonts w:ascii="Arial" w:hAnsi="Arial" w:cs="Arial"/>
          <w:sz w:val="22"/>
          <w:szCs w:val="22"/>
          <w:lang w:eastAsia="zh-CN"/>
        </w:rPr>
        <w:t xml:space="preserve"> LP-WUR in the presence of Main Radio interference</w:t>
      </w:r>
    </w:p>
    <w:p w14:paraId="3F99DB74" w14:textId="494B1BBF" w:rsidR="00652DBE" w:rsidRPr="00DA1243" w:rsidRDefault="00652DBE" w:rsidP="00652DBE">
      <w:pPr>
        <w:rPr>
          <w:rFonts w:ascii="Arial" w:hAnsi="Arial" w:cs="Arial"/>
          <w:sz w:val="22"/>
          <w:szCs w:val="22"/>
          <w:lang w:eastAsia="zh-CN"/>
        </w:rPr>
      </w:pPr>
      <w:r w:rsidRPr="00DA1243">
        <w:rPr>
          <w:rFonts w:ascii="Arial" w:hAnsi="Arial" w:cs="Arial"/>
          <w:sz w:val="22"/>
          <w:szCs w:val="22"/>
          <w:lang w:eastAsia="zh-CN"/>
        </w:rPr>
        <w:t>The RX selectivity is the ratio of the interference level to the radio’s co-channel noise in the wanted signal’s bandwidth. Using figure 2.</w:t>
      </w:r>
      <w:r w:rsidR="00B335D1">
        <w:rPr>
          <w:rFonts w:ascii="Arial" w:hAnsi="Arial" w:cs="Arial"/>
          <w:sz w:val="22"/>
          <w:szCs w:val="22"/>
          <w:lang w:eastAsia="zh-CN"/>
        </w:rPr>
        <w:t>1</w:t>
      </w:r>
      <w:r w:rsidRPr="00DA1243">
        <w:rPr>
          <w:rFonts w:ascii="Arial" w:hAnsi="Arial" w:cs="Arial"/>
          <w:sz w:val="22"/>
          <w:szCs w:val="22"/>
          <w:lang w:eastAsia="zh-CN"/>
        </w:rPr>
        <w:t>-1 as a reference:</w:t>
      </w:r>
    </w:p>
    <w:p w14:paraId="0C84C391" w14:textId="77777777" w:rsidR="00652DBE" w:rsidRPr="00357B0C" w:rsidRDefault="00652DBE" w:rsidP="00652DBE">
      <w:pPr>
        <w:spacing w:line="278" w:lineRule="auto"/>
        <w:rPr>
          <w:sz w:val="22"/>
          <w:szCs w:val="22"/>
        </w:rPr>
      </w:pPr>
      <m:oMathPara>
        <m:oMath>
          <m:r>
            <w:rPr>
              <w:rFonts w:ascii="Cambria Math" w:hAnsi="Cambria Math"/>
              <w:sz w:val="22"/>
              <w:szCs w:val="22"/>
            </w:rPr>
            <m:t>AC</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M,BW</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M,BW</m:t>
              </m:r>
            </m:sub>
          </m:sSub>
          <m:r>
            <w:rPr>
              <w:rFonts w:ascii="Cambria Math" w:hAnsi="Cambria Math"/>
              <w:sz w:val="22"/>
              <w:szCs w:val="22"/>
            </w:rPr>
            <m:t>-14)+SN</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M</m:t>
              </m:r>
            </m:sub>
          </m:sSub>
          <m:r>
            <w:rPr>
              <w:rFonts w:ascii="Cambria Math" w:hAnsi="Cambria Math"/>
              <w:sz w:val="22"/>
              <w:szCs w:val="22"/>
            </w:rPr>
            <m:t>+IM</m:t>
          </m:r>
        </m:oMath>
      </m:oMathPara>
    </w:p>
    <w:p w14:paraId="5C4F3DA8" w14:textId="77777777" w:rsidR="00652DBE" w:rsidRPr="00357B0C" w:rsidRDefault="00652DBE" w:rsidP="00652DBE">
      <w:pPr>
        <w:spacing w:line="278" w:lineRule="auto"/>
        <w:rPr>
          <w:sz w:val="22"/>
          <w:szCs w:val="22"/>
          <w:lang w:val="en-US"/>
        </w:rPr>
      </w:pPr>
      <m:oMathPara>
        <m:oMath>
          <m:r>
            <w:rPr>
              <w:rFonts w:ascii="Cambria Math" w:hAnsi="Cambria Math"/>
              <w:sz w:val="22"/>
              <w:szCs w:val="22"/>
              <w:lang w:val="en-US"/>
            </w:rPr>
            <m:t>AC</m:t>
          </m:r>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LP</m:t>
              </m:r>
            </m:sub>
          </m:sSub>
          <m:r>
            <w:rPr>
              <w:rFonts w:ascii="Cambria Math" w:hAnsi="Cambria Math"/>
              <w:sz w:val="22"/>
              <w:szCs w:val="22"/>
              <w:lang w:val="en-US"/>
            </w:rPr>
            <m:t>=(Pre</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M</m:t>
              </m:r>
            </m:sub>
          </m:sSub>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m:t>
              </m:r>
            </m:e>
            <m:sub>
              <m:r>
                <w:rPr>
                  <w:rFonts w:ascii="Cambria Math" w:hAnsi="Cambria Math"/>
                  <w:sz w:val="22"/>
                  <w:szCs w:val="22"/>
                  <w:lang w:val="en-US"/>
                </w:rPr>
                <m:t>M,BW</m:t>
              </m:r>
            </m:sub>
          </m:sSub>
          <m:r>
            <w:rPr>
              <w:rFonts w:ascii="Cambria Math" w:hAnsi="Cambria Math"/>
              <w:sz w:val="22"/>
              <w:szCs w:val="22"/>
              <w:lang w:val="en-US"/>
            </w:rPr>
            <m:t>)-(Pre</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LP</m:t>
              </m:r>
            </m:sub>
          </m:sSub>
          <m:r>
            <w:rPr>
              <w:rFonts w:ascii="Cambria Math" w:hAnsi="Cambria Math"/>
              <w:sz w:val="22"/>
              <w:szCs w:val="22"/>
              <w:lang w:val="en-US"/>
            </w:rPr>
            <m:t>+</m:t>
          </m:r>
          <m:d>
            <m:dPr>
              <m:begChr m:val="["/>
              <m:endChr m:val="]"/>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m:t>
                  </m:r>
                </m:e>
                <m:sub>
                  <m:r>
                    <w:rPr>
                      <w:rFonts w:ascii="Cambria Math" w:hAnsi="Cambria Math"/>
                      <w:sz w:val="22"/>
                      <w:szCs w:val="22"/>
                      <w:lang w:val="en-US"/>
                    </w:rPr>
                    <m:t>LP</m:t>
                  </m:r>
                </m:sub>
              </m:sSub>
            </m:e>
          </m:d>
          <m:r>
            <w:rPr>
              <w:rFonts w:ascii="Cambria Math" w:hAnsi="Cambria Math"/>
              <w:sz w:val="22"/>
              <w:szCs w:val="22"/>
              <w:lang w:val="en-US"/>
            </w:rPr>
            <m:t>)+SN</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LP</m:t>
              </m:r>
            </m:sub>
          </m:sSub>
          <m:r>
            <w:rPr>
              <w:rFonts w:ascii="Cambria Math" w:hAnsi="Cambria Math"/>
              <w:sz w:val="22"/>
              <w:szCs w:val="22"/>
              <w:lang w:val="en-US"/>
            </w:rPr>
            <m:t>+IM</m:t>
          </m:r>
        </m:oMath>
      </m:oMathPara>
    </w:p>
    <w:p w14:paraId="524E5377" w14:textId="6FEA7C48" w:rsidR="00D131CF" w:rsidRPr="00357B0C" w:rsidRDefault="00000000" w:rsidP="00652DBE">
      <w:pPr>
        <w:spacing w:line="278" w:lineRule="auto"/>
        <w:rPr>
          <w:sz w:val="22"/>
          <w:szCs w:val="22"/>
          <w:lang w:val="en-US"/>
        </w:rPr>
      </w:pPr>
      <m:oMath>
        <m:sSub>
          <m:sSubPr>
            <m:ctrlPr>
              <w:rPr>
                <w:rFonts w:ascii="Cambria Math" w:hAnsi="Cambria Math"/>
                <w:i/>
                <w:sz w:val="22"/>
                <w:szCs w:val="22"/>
              </w:rPr>
            </m:ctrlPr>
          </m:sSubPr>
          <m:e>
            <m:r>
              <w:rPr>
                <w:rFonts w:ascii="Cambria Math" w:hAnsi="Cambria Math"/>
                <w:sz w:val="22"/>
                <w:szCs w:val="22"/>
                <w:lang w:val="en-US"/>
              </w:rPr>
              <m:t>∆</m:t>
            </m:r>
          </m:e>
          <m:sub>
            <m:r>
              <w:rPr>
                <w:rFonts w:ascii="Cambria Math" w:hAnsi="Cambria Math"/>
                <w:sz w:val="22"/>
                <w:szCs w:val="22"/>
                <w:lang w:val="en-US"/>
              </w:rPr>
              <m:t>M,BW</m:t>
            </m:r>
          </m:sub>
        </m:sSub>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lang w:val="en-US"/>
              </w:rPr>
              <m:t>(P</m:t>
            </m:r>
          </m:e>
          <m:sub>
            <m:r>
              <w:rPr>
                <w:rFonts w:ascii="Cambria Math" w:hAnsi="Cambria Math"/>
                <w:sz w:val="22"/>
                <w:szCs w:val="22"/>
                <w:vertAlign w:val="subscript"/>
                <w:lang w:val="en-US"/>
              </w:rPr>
              <m:t>interferer</m:t>
            </m:r>
          </m:sub>
        </m:sSub>
        <m:r>
          <w:rPr>
            <w:rFonts w:ascii="Cambria Math" w:hAnsi="Cambria Math"/>
            <w:sz w:val="22"/>
            <w:szCs w:val="22"/>
            <w:lang w:val="en-US"/>
          </w:rPr>
          <m:t xml:space="preserve">-REFSENS) </m:t>
        </m:r>
      </m:oMath>
      <w:r w:rsidR="00D131CF">
        <w:rPr>
          <w:rFonts w:ascii="Arial" w:hAnsi="Arial" w:cs="Arial"/>
          <w:sz w:val="22"/>
          <w:szCs w:val="22"/>
          <w:lang w:val="en-US"/>
        </w:rPr>
        <w:t>is f</w:t>
      </w:r>
      <w:r w:rsidR="00D131CF" w:rsidRPr="00D131CF">
        <w:rPr>
          <w:rFonts w:ascii="Arial" w:hAnsi="Arial" w:cs="Arial"/>
          <w:sz w:val="22"/>
          <w:szCs w:val="22"/>
          <w:lang w:val="en-US"/>
        </w:rPr>
        <w:t>rom Table 7.5-3 in 38.101-1</w:t>
      </w:r>
      <w:r w:rsidR="00D131CF">
        <w:rPr>
          <w:rFonts w:ascii="Arial" w:hAnsi="Arial" w:cs="Arial"/>
          <w:sz w:val="22"/>
          <w:szCs w:val="22"/>
          <w:lang w:val="en-US"/>
        </w:rPr>
        <w:t xml:space="preserve">. </w:t>
      </w:r>
      <m:oMath>
        <m:r>
          <w:rPr>
            <w:rFonts w:ascii="Cambria Math" w:hAnsi="Cambria Math" w:cs="Arial"/>
            <w:sz w:val="22"/>
            <w:szCs w:val="22"/>
          </w:rPr>
          <m:t>AC</m:t>
        </m:r>
        <m:sSub>
          <m:sSubPr>
            <m:ctrlPr>
              <w:rPr>
                <w:rFonts w:ascii="Cambria Math" w:hAnsi="Cambria Math" w:cs="Arial"/>
                <w:bCs/>
                <w:i/>
                <w:sz w:val="22"/>
                <w:szCs w:val="22"/>
              </w:rPr>
            </m:ctrlPr>
          </m:sSubPr>
          <m:e>
            <m:r>
              <w:rPr>
                <w:rFonts w:ascii="Cambria Math" w:hAnsi="Cambria Math" w:cs="Arial"/>
                <w:sz w:val="22"/>
                <w:szCs w:val="22"/>
              </w:rPr>
              <m:t>S</m:t>
            </m:r>
          </m:e>
          <m:sub>
            <m:r>
              <w:rPr>
                <w:rFonts w:ascii="Cambria Math" w:hAnsi="Cambria Math" w:cs="Arial"/>
                <w:sz w:val="22"/>
                <w:szCs w:val="22"/>
              </w:rPr>
              <m:t>M,BW</m:t>
            </m:r>
          </m:sub>
        </m:sSub>
      </m:oMath>
      <w:r w:rsidR="00D131CF">
        <w:rPr>
          <w:rFonts w:ascii="Arial" w:hAnsi="Arial" w:cs="Arial"/>
          <w:sz w:val="22"/>
          <w:szCs w:val="22"/>
          <w:lang w:val="en-US"/>
        </w:rPr>
        <w:t xml:space="preserve"> i</w:t>
      </w:r>
      <w:r w:rsidR="00D131CF" w:rsidRPr="00D131CF">
        <w:rPr>
          <w:rFonts w:ascii="Arial" w:hAnsi="Arial" w:cs="Arial"/>
          <w:sz w:val="22"/>
          <w:szCs w:val="22"/>
          <w:lang w:val="en-US"/>
        </w:rPr>
        <w:t>s from Table 7.5-</w:t>
      </w:r>
      <w:r w:rsidR="00D131CF">
        <w:rPr>
          <w:rFonts w:ascii="Arial" w:hAnsi="Arial" w:cs="Arial"/>
          <w:sz w:val="22"/>
          <w:szCs w:val="22"/>
          <w:lang w:val="en-US"/>
        </w:rPr>
        <w:t>1</w:t>
      </w:r>
      <w:r w:rsidR="00D131CF" w:rsidRPr="00D131CF">
        <w:rPr>
          <w:rFonts w:ascii="Arial" w:hAnsi="Arial" w:cs="Arial"/>
          <w:sz w:val="22"/>
          <w:szCs w:val="22"/>
          <w:lang w:val="en-US"/>
        </w:rPr>
        <w:t xml:space="preserve"> in 38.101-1</w:t>
      </w:r>
    </w:p>
    <w:p w14:paraId="1B15B916" w14:textId="77777777" w:rsidR="00652DBE" w:rsidRPr="00C3761B" w:rsidRDefault="00652DBE" w:rsidP="00652DBE">
      <w:pPr>
        <w:spacing w:line="278" w:lineRule="auto"/>
        <w:rPr>
          <w:rFonts w:ascii="Arial" w:hAnsi="Arial" w:cs="Arial"/>
          <w:sz w:val="22"/>
          <w:szCs w:val="22"/>
        </w:rPr>
      </w:pPr>
      <m:oMath>
        <m:r>
          <w:rPr>
            <w:rFonts w:ascii="Cambria Math" w:hAnsi="Cambria Math" w:cs="Arial"/>
            <w:sz w:val="22"/>
            <w:szCs w:val="22"/>
            <w:lang w:val="en-US"/>
          </w:rPr>
          <m:t>AC</m:t>
        </m:r>
        <m:sSub>
          <m:sSubPr>
            <m:ctrlPr>
              <w:rPr>
                <w:rFonts w:ascii="Cambria Math" w:hAnsi="Cambria Math" w:cs="Arial"/>
                <w:i/>
                <w:sz w:val="22"/>
                <w:szCs w:val="22"/>
              </w:rPr>
            </m:ctrlPr>
          </m:sSubPr>
          <m:e>
            <m:r>
              <w:rPr>
                <w:rFonts w:ascii="Cambria Math" w:hAnsi="Cambria Math" w:cs="Arial"/>
                <w:sz w:val="22"/>
                <w:szCs w:val="22"/>
                <w:lang w:val="en-US"/>
              </w:rPr>
              <m:t>S</m:t>
            </m:r>
          </m:e>
          <m:sub>
            <m:r>
              <w:rPr>
                <w:rFonts w:ascii="Cambria Math" w:hAnsi="Cambria Math" w:cs="Arial"/>
                <w:sz w:val="22"/>
                <w:szCs w:val="22"/>
                <w:lang w:val="en-US"/>
              </w:rPr>
              <m:t>LP</m:t>
            </m:r>
          </m:sub>
        </m:sSub>
      </m:oMath>
      <w:r>
        <w:rPr>
          <w:rFonts w:ascii="Arial" w:hAnsi="Arial" w:cs="Arial"/>
          <w:sz w:val="22"/>
          <w:szCs w:val="22"/>
        </w:rPr>
        <w:t xml:space="preserve"> can be derived in terms of </w:t>
      </w:r>
      <m:oMath>
        <m:r>
          <w:rPr>
            <w:rFonts w:ascii="Cambria Math" w:hAnsi="Cambria Math" w:cs="Arial"/>
            <w:sz w:val="22"/>
            <w:szCs w:val="22"/>
          </w:rPr>
          <m:t>AC</m:t>
        </m:r>
        <m:sSub>
          <m:sSubPr>
            <m:ctrlPr>
              <w:rPr>
                <w:rFonts w:ascii="Cambria Math" w:hAnsi="Cambria Math" w:cs="Arial"/>
                <w:i/>
                <w:sz w:val="22"/>
                <w:szCs w:val="22"/>
              </w:rPr>
            </m:ctrlPr>
          </m:sSubPr>
          <m:e>
            <m:r>
              <w:rPr>
                <w:rFonts w:ascii="Cambria Math" w:hAnsi="Cambria Math" w:cs="Arial"/>
                <w:sz w:val="22"/>
                <w:szCs w:val="22"/>
              </w:rPr>
              <m:t>S</m:t>
            </m:r>
          </m:e>
          <m:sub>
            <m:r>
              <w:rPr>
                <w:rFonts w:ascii="Cambria Math" w:hAnsi="Cambria Math" w:cs="Arial"/>
                <w:sz w:val="22"/>
                <w:szCs w:val="22"/>
              </w:rPr>
              <m:t>M,BW</m:t>
            </m:r>
          </m:sub>
        </m:sSub>
        <m:r>
          <w:rPr>
            <w:rFonts w:ascii="Cambria Math" w:hAnsi="Arial" w:cs="Arial"/>
            <w:sz w:val="22"/>
            <w:szCs w:val="22"/>
          </w:rPr>
          <m:t xml:space="preserve"> </m:t>
        </m:r>
      </m:oMath>
      <w:r>
        <w:rPr>
          <w:rFonts w:ascii="Arial" w:hAnsi="Arial" w:cs="Arial"/>
          <w:sz w:val="22"/>
          <w:szCs w:val="22"/>
        </w:rPr>
        <w:t>as follows:</w:t>
      </w:r>
    </w:p>
    <w:p w14:paraId="2B6A53A4" w14:textId="77777777" w:rsidR="00652DBE" w:rsidRPr="00C3761B" w:rsidRDefault="00652DBE" w:rsidP="00652DBE">
      <w:pPr>
        <w:rPr>
          <w:rFonts w:ascii="Arial" w:hAnsi="Arial" w:cs="Arial"/>
          <w:bCs/>
          <w:sz w:val="22"/>
          <w:szCs w:val="22"/>
          <w:lang w:val="en-US" w:eastAsia="zh-CN"/>
        </w:rPr>
      </w:pPr>
      <m:oMathPara>
        <m:oMath>
          <m:r>
            <w:rPr>
              <w:rFonts w:ascii="Cambria Math" w:hAnsi="Cambria Math" w:cs="Arial"/>
              <w:sz w:val="22"/>
              <w:szCs w:val="22"/>
              <w:lang w:val="en-US" w:eastAsia="zh-CN"/>
            </w:rPr>
            <m:t>AC</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r>
            <w:rPr>
              <w:rFonts w:ascii="Cambria Math" w:hAnsi="Cambria Math" w:cs="Arial"/>
              <w:sz w:val="22"/>
              <w:szCs w:val="22"/>
              <w:lang w:val="en-US" w:eastAsia="zh-CN"/>
            </w:rPr>
            <m:t>=AC</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M,BW</m:t>
              </m:r>
            </m:sub>
          </m:sSub>
          <m:r>
            <w:rPr>
              <w:rFonts w:ascii="Cambria Math" w:hAnsi="Cambria Math" w:cs="Arial"/>
              <w:sz w:val="22"/>
              <w:szCs w:val="22"/>
              <w:lang w:val="en-US" w:eastAsia="zh-CN"/>
            </w:rPr>
            <m:t>+</m:t>
          </m:r>
          <m:d>
            <m:dPr>
              <m:ctrlPr>
                <w:rPr>
                  <w:rFonts w:ascii="Cambria Math" w:hAnsi="Cambria Math" w:cs="Arial"/>
                  <w:bCs/>
                  <w:i/>
                  <w:sz w:val="22"/>
                  <w:szCs w:val="22"/>
                  <w:lang w:val="en-US" w:eastAsia="zh-CN"/>
                </w:rPr>
              </m:ctrlPr>
            </m:dPr>
            <m:e>
              <m:r>
                <w:rPr>
                  <w:rFonts w:ascii="Cambria Math" w:hAnsi="Cambria Math" w:cs="Arial"/>
                  <w:sz w:val="22"/>
                  <w:szCs w:val="22"/>
                  <w:lang w:val="en-US" w:eastAsia="zh-CN"/>
                </w:rPr>
                <m:t>14-</m:t>
              </m:r>
              <m:d>
                <m:dPr>
                  <m:begChr m:val="["/>
                  <m:endChr m:val="]"/>
                  <m:ctrlPr>
                    <w:rPr>
                      <w:rFonts w:ascii="Cambria Math" w:hAnsi="Cambria Math" w:cs="Arial"/>
                      <w:bCs/>
                      <w:i/>
                      <w:sz w:val="22"/>
                      <w:szCs w:val="22"/>
                      <w:lang w:val="en-US" w:eastAsia="zh-CN"/>
                    </w:rPr>
                  </m:ctrlPr>
                </m:dPr>
                <m:e>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m:t>
                      </m:r>
                    </m:e>
                    <m:sub>
                      <m:r>
                        <w:rPr>
                          <w:rFonts w:ascii="Cambria Math" w:hAnsi="Cambria Math" w:cs="Arial"/>
                          <w:sz w:val="22"/>
                          <w:szCs w:val="22"/>
                          <w:lang w:val="en-US" w:eastAsia="zh-CN"/>
                        </w:rPr>
                        <m:t>LP</m:t>
                      </m:r>
                    </m:sub>
                  </m:sSub>
                </m:e>
              </m:d>
            </m:e>
          </m:d>
          <m:r>
            <w:rPr>
              <w:rFonts w:ascii="Cambria Math" w:hAnsi="Cambria Math" w:cs="Arial"/>
              <w:sz w:val="22"/>
              <w:szCs w:val="22"/>
              <w:lang w:val="en-US" w:eastAsia="zh-CN"/>
            </w:rPr>
            <m:t>+</m:t>
          </m:r>
          <m:d>
            <m:dPr>
              <m:ctrlPr>
                <w:rPr>
                  <w:rFonts w:ascii="Cambria Math" w:hAnsi="Cambria Math" w:cs="Arial"/>
                  <w:bCs/>
                  <w:i/>
                  <w:sz w:val="22"/>
                  <w:szCs w:val="22"/>
                  <w:lang w:val="en-US" w:eastAsia="zh-CN"/>
                </w:rPr>
              </m:ctrlPr>
            </m:dPr>
            <m:e>
              <m:r>
                <w:rPr>
                  <w:rFonts w:ascii="Cambria Math" w:hAnsi="Cambria Math" w:cs="Arial"/>
                  <w:sz w:val="22"/>
                  <w:szCs w:val="22"/>
                  <w:lang w:val="en-US" w:eastAsia="zh-CN"/>
                </w:rPr>
                <m:t>SN</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m:t>
                  </m:r>
                </m:sub>
              </m:sSub>
              <m:r>
                <w:rPr>
                  <w:rFonts w:ascii="Cambria Math" w:hAnsi="Cambria Math" w:cs="Arial"/>
                  <w:sz w:val="22"/>
                  <w:szCs w:val="22"/>
                  <w:lang w:val="en-US" w:eastAsia="zh-CN"/>
                </w:rPr>
                <m:t>-SN</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M</m:t>
                  </m:r>
                </m:sub>
              </m:sSub>
            </m:e>
          </m:d>
          <m:r>
            <w:rPr>
              <w:rFonts w:ascii="Cambria Math" w:hAnsi="Cambria Math" w:cs="Arial"/>
              <w:sz w:val="22"/>
              <w:szCs w:val="22"/>
              <w:lang w:val="en-US" w:eastAsia="zh-CN"/>
            </w:rPr>
            <m:t>-∆</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LP,BW</m:t>
              </m:r>
            </m:sub>
          </m:sSub>
        </m:oMath>
      </m:oMathPara>
    </w:p>
    <w:p w14:paraId="29177B78" w14:textId="77777777" w:rsidR="00652DBE" w:rsidRDefault="00652DBE" w:rsidP="00652DBE">
      <w:pPr>
        <w:rPr>
          <w:rFonts w:ascii="Arial" w:hAnsi="Arial" w:cs="Arial"/>
          <w:sz w:val="22"/>
          <w:szCs w:val="22"/>
          <w:lang w:val="en-US" w:eastAsia="zh-CN"/>
        </w:rPr>
      </w:pPr>
      <w:r>
        <w:rPr>
          <w:rFonts w:ascii="Arial" w:hAnsi="Arial" w:cs="Arial"/>
          <w:sz w:val="22"/>
          <w:szCs w:val="22"/>
          <w:lang w:val="en-US" w:eastAsia="zh-CN"/>
        </w:rPr>
        <w:t xml:space="preserve">For this situation, </w:t>
      </w:r>
      <m:oMath>
        <m:r>
          <w:rPr>
            <w:rFonts w:ascii="Cambria Math" w:hAnsi="Cambria Math" w:cs="Arial"/>
            <w:sz w:val="22"/>
            <w:szCs w:val="22"/>
            <w:lang w:val="en-US" w:eastAsia="zh-CN"/>
          </w:rPr>
          <m:t>∆</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LP,BW</m:t>
            </m:r>
          </m:sub>
        </m:sSub>
      </m:oMath>
      <w:r>
        <w:rPr>
          <w:rFonts w:ascii="Arial" w:hAnsi="Arial" w:cs="Arial"/>
          <w:sz w:val="22"/>
          <w:szCs w:val="22"/>
          <w:lang w:val="en-US" w:eastAsia="zh-CN"/>
        </w:rPr>
        <w:t>, is simply the REFSENS difference between the 2 radios and is a parameter that defines the low power radio REFSENS in terms of the main radio REFSENS for any given UE channel BW. Specifically:</w:t>
      </w:r>
    </w:p>
    <w:p w14:paraId="04E8699D" w14:textId="77777777" w:rsidR="00652DBE" w:rsidRPr="00C3761B" w:rsidRDefault="00652DBE" w:rsidP="00652DBE">
      <w:pPr>
        <w:rPr>
          <w:rFonts w:ascii="Arial" w:hAnsi="Arial" w:cs="Arial"/>
          <w:sz w:val="22"/>
          <w:szCs w:val="22"/>
          <w:lang w:val="en-US" w:eastAsia="zh-CN"/>
        </w:rPr>
      </w:pPr>
      <m:oMathPara>
        <m:oMath>
          <m:r>
            <w:rPr>
              <w:rFonts w:ascii="Cambria Math" w:hAnsi="Cambria Math" w:cs="Arial"/>
              <w:sz w:val="22"/>
              <w:szCs w:val="22"/>
              <w:lang w:val="en-US" w:eastAsia="zh-CN"/>
            </w:rPr>
            <m:t>∆</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LP,BW</m:t>
              </m:r>
            </m:sub>
          </m:sSub>
          <m:r>
            <w:rPr>
              <w:rFonts w:ascii="Cambria Math" w:hAnsi="Cambria Math" w:cs="Arial"/>
              <w:sz w:val="22"/>
              <w:szCs w:val="22"/>
              <w:lang w:val="en-US" w:eastAsia="zh-CN"/>
            </w:rPr>
            <m:t>=</m:t>
          </m:r>
          <m:r>
            <w:rPr>
              <w:rFonts w:ascii="Cambria Math" w:hAnsi="Cambria Math" w:cs="Arial"/>
              <w:sz w:val="22"/>
              <w:szCs w:val="22"/>
              <w:lang w:eastAsia="zh-CN"/>
            </w:rPr>
            <m:t>Pre</m:t>
          </m:r>
          <m:sSub>
            <m:sSubPr>
              <m:ctrlPr>
                <w:rPr>
                  <w:rFonts w:ascii="Cambria Math" w:hAnsi="Cambria Math" w:cs="Arial"/>
                  <w:i/>
                  <w:sz w:val="22"/>
                  <w:szCs w:val="22"/>
                  <w:lang w:eastAsia="zh-CN"/>
                </w:rPr>
              </m:ctrlPr>
            </m:sSubPr>
            <m:e>
              <m:r>
                <w:rPr>
                  <w:rFonts w:ascii="Cambria Math" w:hAnsi="Cambria Math" w:cs="Arial"/>
                  <w:sz w:val="22"/>
                  <w:szCs w:val="22"/>
                  <w:lang w:eastAsia="zh-CN"/>
                </w:rPr>
                <m:t>f</m:t>
              </m:r>
            </m:e>
            <m:sub>
              <m:r>
                <w:rPr>
                  <w:rFonts w:ascii="Cambria Math" w:hAnsi="Cambria Math" w:cs="Arial"/>
                  <w:sz w:val="22"/>
                  <w:szCs w:val="22"/>
                  <w:lang w:eastAsia="zh-CN"/>
                </w:rPr>
                <m:t>LP</m:t>
              </m:r>
            </m:sub>
          </m:sSub>
          <m:r>
            <w:rPr>
              <w:rFonts w:ascii="Cambria Math" w:hAnsi="Cambria Math" w:cs="Arial"/>
              <w:sz w:val="22"/>
              <w:szCs w:val="22"/>
              <w:lang w:eastAsia="zh-CN"/>
            </w:rPr>
            <m:t>-Pre</m:t>
          </m:r>
          <m:sSub>
            <m:sSubPr>
              <m:ctrlPr>
                <w:rPr>
                  <w:rFonts w:ascii="Cambria Math" w:hAnsi="Cambria Math" w:cs="Arial"/>
                  <w:i/>
                  <w:sz w:val="22"/>
                  <w:szCs w:val="22"/>
                  <w:lang w:eastAsia="zh-CN"/>
                </w:rPr>
              </m:ctrlPr>
            </m:sSubPr>
            <m:e>
              <m:r>
                <w:rPr>
                  <w:rFonts w:ascii="Cambria Math" w:hAnsi="Cambria Math" w:cs="Arial"/>
                  <w:sz w:val="22"/>
                  <w:szCs w:val="22"/>
                  <w:lang w:eastAsia="zh-CN"/>
                </w:rPr>
                <m:t>f</m:t>
              </m:r>
            </m:e>
            <m:sub>
              <m:r>
                <w:rPr>
                  <w:rFonts w:ascii="Cambria Math" w:hAnsi="Cambria Math" w:cs="Arial"/>
                  <w:sz w:val="22"/>
                  <w:szCs w:val="22"/>
                  <w:lang w:eastAsia="zh-CN"/>
                </w:rPr>
                <m:t>LM,BW</m:t>
              </m:r>
            </m:sub>
          </m:sSub>
        </m:oMath>
      </m:oMathPara>
    </w:p>
    <w:p w14:paraId="6328564B" w14:textId="77777777" w:rsidR="00652DBE" w:rsidRPr="00C3761B" w:rsidRDefault="00652DBE" w:rsidP="00652DBE">
      <w:pPr>
        <w:rPr>
          <w:rFonts w:ascii="Arial" w:hAnsi="Arial" w:cs="Arial"/>
          <w:sz w:val="22"/>
          <w:szCs w:val="22"/>
          <w:lang w:val="en-US" w:eastAsia="zh-CN"/>
        </w:rPr>
      </w:pPr>
      <m:oMathPara>
        <m:oMath>
          <m:r>
            <w:rPr>
              <w:rFonts w:ascii="Cambria Math" w:hAnsi="Cambria Math" w:cs="Arial"/>
              <w:sz w:val="22"/>
              <w:szCs w:val="22"/>
              <w:lang w:val="en-US" w:eastAsia="zh-CN"/>
            </w:rPr>
            <m:t>∆</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LP,BW</m:t>
              </m:r>
            </m:sub>
          </m:sSub>
          <m:r>
            <w:rPr>
              <w:rFonts w:ascii="Cambria Math" w:hAnsi="Cambria Math" w:cs="Arial"/>
              <w:sz w:val="22"/>
              <w:szCs w:val="22"/>
              <w:lang w:val="en-US" w:eastAsia="zh-CN"/>
            </w:rPr>
            <m:t>=</m:t>
          </m:r>
          <m:r>
            <w:rPr>
              <w:rFonts w:ascii="Cambria Math" w:hAnsi="Cambria Math" w:cs="Arial"/>
              <w:sz w:val="22"/>
              <w:szCs w:val="22"/>
              <w:lang w:eastAsia="zh-CN"/>
            </w:rPr>
            <m:t>10log10</m:t>
          </m:r>
          <m:d>
            <m:dPr>
              <m:ctrlPr>
                <w:rPr>
                  <w:rFonts w:ascii="Cambria Math" w:hAnsi="Cambria Math" w:cs="Arial"/>
                  <w:bCs/>
                  <w:i/>
                  <w:sz w:val="22"/>
                  <w:szCs w:val="22"/>
                  <w:lang w:eastAsia="zh-CN"/>
                </w:rPr>
              </m:ctrlPr>
            </m:dPr>
            <m:e>
              <m:f>
                <m:fPr>
                  <m:ctrlPr>
                    <w:rPr>
                      <w:rFonts w:ascii="Cambria Math" w:hAnsi="Cambria Math" w:cs="Arial"/>
                      <w:bCs/>
                      <w:i/>
                      <w:sz w:val="22"/>
                      <w:szCs w:val="22"/>
                      <w:lang w:eastAsia="zh-CN"/>
                    </w:rPr>
                  </m:ctrlPr>
                </m:fPr>
                <m:num>
                  <m:r>
                    <w:rPr>
                      <w:rFonts w:ascii="Cambria Math" w:hAnsi="Cambria Math" w:cs="Arial"/>
                      <w:sz w:val="22"/>
                      <w:szCs w:val="22"/>
                      <w:lang w:eastAsia="zh-CN"/>
                    </w:rPr>
                    <m:t>B</m:t>
                  </m:r>
                  <m:sSub>
                    <m:sSubPr>
                      <m:ctrlPr>
                        <w:rPr>
                          <w:rFonts w:ascii="Cambria Math" w:hAnsi="Cambria Math" w:cs="Arial"/>
                          <w:bCs/>
                          <w:i/>
                          <w:sz w:val="22"/>
                          <w:szCs w:val="22"/>
                          <w:lang w:eastAsia="zh-CN"/>
                        </w:rPr>
                      </m:ctrlPr>
                    </m:sSubPr>
                    <m:e>
                      <m:r>
                        <w:rPr>
                          <w:rFonts w:ascii="Cambria Math" w:hAnsi="Cambria Math" w:cs="Arial"/>
                          <w:sz w:val="22"/>
                          <w:szCs w:val="22"/>
                          <w:lang w:eastAsia="zh-CN"/>
                        </w:rPr>
                        <m:t>W</m:t>
                      </m:r>
                    </m:e>
                    <m:sub>
                      <m:r>
                        <w:rPr>
                          <w:rFonts w:ascii="Cambria Math" w:hAnsi="Cambria Math" w:cs="Arial"/>
                          <w:sz w:val="22"/>
                          <w:szCs w:val="22"/>
                          <w:lang w:eastAsia="zh-CN"/>
                        </w:rPr>
                        <m:t>M</m:t>
                      </m:r>
                    </m:sub>
                  </m:sSub>
                </m:num>
                <m:den>
                  <m:r>
                    <w:rPr>
                      <w:rFonts w:ascii="Cambria Math" w:hAnsi="Cambria Math" w:cs="Arial"/>
                      <w:sz w:val="22"/>
                      <w:szCs w:val="22"/>
                      <w:lang w:eastAsia="zh-CN"/>
                    </w:rPr>
                    <m:t>B</m:t>
                  </m:r>
                  <m:sSub>
                    <m:sSubPr>
                      <m:ctrlPr>
                        <w:rPr>
                          <w:rFonts w:ascii="Cambria Math" w:hAnsi="Cambria Math" w:cs="Arial"/>
                          <w:bCs/>
                          <w:i/>
                          <w:sz w:val="22"/>
                          <w:szCs w:val="22"/>
                          <w:lang w:eastAsia="zh-CN"/>
                        </w:rPr>
                      </m:ctrlPr>
                    </m:sSubPr>
                    <m:e>
                      <m:r>
                        <w:rPr>
                          <w:rFonts w:ascii="Cambria Math" w:hAnsi="Cambria Math" w:cs="Arial"/>
                          <w:sz w:val="22"/>
                          <w:szCs w:val="22"/>
                          <w:lang w:eastAsia="zh-CN"/>
                        </w:rPr>
                        <m:t>W</m:t>
                      </m:r>
                    </m:e>
                    <m:sub>
                      <m:r>
                        <w:rPr>
                          <w:rFonts w:ascii="Cambria Math" w:hAnsi="Cambria Math" w:cs="Arial"/>
                          <w:sz w:val="22"/>
                          <w:szCs w:val="22"/>
                          <w:lang w:eastAsia="zh-CN"/>
                        </w:rPr>
                        <m:t>LP</m:t>
                      </m:r>
                    </m:sub>
                  </m:sSub>
                </m:den>
              </m:f>
            </m:e>
          </m:d>
          <m:r>
            <w:rPr>
              <w:rFonts w:ascii="Cambria Math" w:hAnsi="Cambria Math" w:cs="Arial"/>
              <w:sz w:val="22"/>
              <w:szCs w:val="22"/>
              <w:lang w:eastAsia="zh-CN"/>
            </w:rPr>
            <m:t>+</m:t>
          </m:r>
          <m:d>
            <m:dPr>
              <m:ctrlPr>
                <w:rPr>
                  <w:rFonts w:ascii="Cambria Math" w:hAnsi="Cambria Math" w:cs="Arial"/>
                  <w:i/>
                  <w:sz w:val="22"/>
                  <w:szCs w:val="22"/>
                  <w:lang w:eastAsia="zh-CN"/>
                </w:rPr>
              </m:ctrlPr>
            </m:dPr>
            <m:e>
              <m:r>
                <w:rPr>
                  <w:rFonts w:ascii="Cambria Math" w:hAnsi="Cambria Math" w:cs="Arial"/>
                  <w:sz w:val="22"/>
                  <w:szCs w:val="22"/>
                  <w:lang w:eastAsia="zh-CN"/>
                </w:rPr>
                <m:t>N</m:t>
              </m:r>
              <m:sSub>
                <m:sSubPr>
                  <m:ctrlPr>
                    <w:rPr>
                      <w:rFonts w:ascii="Cambria Math" w:hAnsi="Cambria Math" w:cs="Arial"/>
                      <w:bCs/>
                      <w:i/>
                      <w:sz w:val="22"/>
                      <w:szCs w:val="22"/>
                      <w:lang w:eastAsia="zh-CN"/>
                    </w:rPr>
                  </m:ctrlPr>
                </m:sSubPr>
                <m:e>
                  <m:r>
                    <w:rPr>
                      <w:rFonts w:ascii="Cambria Math" w:hAnsi="Cambria Math" w:cs="Arial"/>
                      <w:sz w:val="22"/>
                      <w:szCs w:val="22"/>
                      <w:lang w:eastAsia="zh-CN"/>
                    </w:rPr>
                    <m:t>F</m:t>
                  </m:r>
                </m:e>
                <m:sub>
                  <m:r>
                    <w:rPr>
                      <w:rFonts w:ascii="Cambria Math" w:hAnsi="Cambria Math" w:cs="Arial"/>
                      <w:sz w:val="22"/>
                      <w:szCs w:val="22"/>
                      <w:lang w:eastAsia="zh-CN"/>
                    </w:rPr>
                    <m:t>M</m:t>
                  </m:r>
                </m:sub>
              </m:sSub>
              <m:r>
                <w:rPr>
                  <w:rFonts w:ascii="Cambria Math" w:hAnsi="Cambria Math" w:cs="Arial"/>
                  <w:sz w:val="22"/>
                  <w:szCs w:val="22"/>
                  <w:lang w:eastAsia="zh-CN"/>
                </w:rPr>
                <m:t>-N</m:t>
              </m:r>
              <m:sSub>
                <m:sSubPr>
                  <m:ctrlPr>
                    <w:rPr>
                      <w:rFonts w:ascii="Cambria Math" w:hAnsi="Cambria Math" w:cs="Arial"/>
                      <w:bCs/>
                      <w:i/>
                      <w:sz w:val="22"/>
                      <w:szCs w:val="22"/>
                      <w:lang w:eastAsia="zh-CN"/>
                    </w:rPr>
                  </m:ctrlPr>
                </m:sSubPr>
                <m:e>
                  <m:r>
                    <w:rPr>
                      <w:rFonts w:ascii="Cambria Math" w:hAnsi="Cambria Math" w:cs="Arial"/>
                      <w:sz w:val="22"/>
                      <w:szCs w:val="22"/>
                      <w:lang w:eastAsia="zh-CN"/>
                    </w:rPr>
                    <m:t>F</m:t>
                  </m:r>
                </m:e>
                <m:sub>
                  <m:r>
                    <w:rPr>
                      <w:rFonts w:ascii="Cambria Math" w:hAnsi="Cambria Math" w:cs="Arial"/>
                      <w:sz w:val="22"/>
                      <w:szCs w:val="22"/>
                      <w:lang w:eastAsia="zh-CN"/>
                    </w:rPr>
                    <m:t>LP</m:t>
                  </m:r>
                </m:sub>
              </m:sSub>
            </m:e>
          </m:d>
          <m:r>
            <w:rPr>
              <w:rFonts w:ascii="Cambria Math" w:hAnsi="Cambria Math" w:cs="Arial"/>
              <w:sz w:val="22"/>
              <w:szCs w:val="22"/>
              <w:lang w:eastAsia="zh-CN"/>
            </w:rPr>
            <m:t>+</m:t>
          </m:r>
          <m:d>
            <m:dPr>
              <m:ctrlPr>
                <w:rPr>
                  <w:rFonts w:ascii="Cambria Math" w:hAnsi="Cambria Math" w:cs="Arial"/>
                  <w:bCs/>
                  <w:i/>
                  <w:sz w:val="22"/>
                  <w:szCs w:val="22"/>
                  <w:lang w:eastAsia="zh-CN"/>
                </w:rPr>
              </m:ctrlPr>
            </m:dPr>
            <m:e>
              <m:r>
                <w:rPr>
                  <w:rFonts w:ascii="Cambria Math" w:hAnsi="Cambria Math" w:cs="Arial"/>
                  <w:sz w:val="22"/>
                  <w:szCs w:val="22"/>
                  <w:lang w:val="en-US" w:eastAsia="zh-CN"/>
                </w:rPr>
                <m:t>SN</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m:t>
                  </m:r>
                </m:sub>
              </m:sSub>
              <m:r>
                <w:rPr>
                  <w:rFonts w:ascii="Cambria Math" w:hAnsi="Cambria Math" w:cs="Arial"/>
                  <w:sz w:val="22"/>
                  <w:szCs w:val="22"/>
                  <w:lang w:val="en-US" w:eastAsia="zh-CN"/>
                </w:rPr>
                <m:t>-SN</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M</m:t>
                  </m:r>
                </m:sub>
              </m:sSub>
            </m:e>
          </m:d>
          <m:r>
            <w:rPr>
              <w:rFonts w:ascii="Cambria Math" w:hAnsi="Cambria Math" w:cs="Arial"/>
              <w:sz w:val="22"/>
              <w:szCs w:val="22"/>
              <w:lang w:eastAsia="zh-CN"/>
            </w:rPr>
            <m:t>+</m:t>
          </m:r>
          <m:sSub>
            <m:sSubPr>
              <m:ctrlPr>
                <w:rPr>
                  <w:rFonts w:ascii="Cambria Math" w:hAnsi="Cambria Math" w:cs="Arial"/>
                  <w:bCs/>
                  <w:i/>
                  <w:sz w:val="22"/>
                  <w:szCs w:val="22"/>
                  <w:lang w:eastAsia="zh-CN"/>
                </w:rPr>
              </m:ctrlPr>
            </m:sSubPr>
            <m:e>
              <m:r>
                <w:rPr>
                  <w:rFonts w:ascii="Cambria Math" w:hAnsi="Cambria Math" w:cs="Arial"/>
                  <w:sz w:val="22"/>
                  <w:szCs w:val="22"/>
                  <w:lang w:eastAsia="zh-CN"/>
                </w:rPr>
                <m:t>D</m:t>
              </m:r>
            </m:e>
            <m:sub>
              <m:r>
                <w:rPr>
                  <w:rFonts w:ascii="Cambria Math" w:hAnsi="Cambria Math" w:cs="Arial"/>
                  <w:sz w:val="22"/>
                  <w:szCs w:val="22"/>
                  <w:lang w:eastAsia="zh-CN"/>
                </w:rPr>
                <m:t>G</m:t>
              </m:r>
            </m:sub>
          </m:sSub>
        </m:oMath>
      </m:oMathPara>
    </w:p>
    <w:p w14:paraId="1D83662C" w14:textId="27B72D1E" w:rsidR="00652DBE" w:rsidRDefault="00652DBE" w:rsidP="00652DBE">
      <w:pPr>
        <w:rPr>
          <w:rFonts w:ascii="Arial" w:hAnsi="Arial" w:cs="Arial"/>
          <w:sz w:val="22"/>
          <w:szCs w:val="22"/>
          <w:lang w:eastAsia="zh-CN"/>
        </w:rPr>
      </w:pPr>
      <w:r>
        <w:rPr>
          <w:rFonts w:ascii="Arial" w:hAnsi="Arial" w:cs="Arial"/>
          <w:sz w:val="22"/>
          <w:szCs w:val="22"/>
          <w:lang w:eastAsia="zh-CN"/>
        </w:rPr>
        <w:t xml:space="preserve">A quick observation shows that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oMath>
      <w:r>
        <w:rPr>
          <w:rFonts w:ascii="Arial" w:hAnsi="Arial" w:cs="Arial"/>
          <w:bCs/>
          <w:sz w:val="22"/>
          <w:szCs w:val="22"/>
          <w:lang w:eastAsia="zh-CN"/>
        </w:rPr>
        <w:t xml:space="preserve"> </w:t>
      </w:r>
      <w:r>
        <w:rPr>
          <w:rFonts w:ascii="Arial" w:hAnsi="Arial" w:cs="Arial"/>
          <w:sz w:val="22"/>
          <w:szCs w:val="22"/>
          <w:lang w:eastAsia="zh-CN"/>
        </w:rPr>
        <w:t xml:space="preserve">remains essentially constant Vs UE channel BW because the frequency variation of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M,BW</m:t>
            </m:r>
          </m:sub>
        </m:sSub>
        <m:r>
          <w:rPr>
            <w:rFonts w:ascii="Cambria Math" w:hAnsi="Arial" w:cs="Arial"/>
            <w:sz w:val="22"/>
            <w:szCs w:val="22"/>
            <w:lang w:eastAsia="zh-CN"/>
          </w:rPr>
          <m:t xml:space="preserve"> </m:t>
        </m:r>
      </m:oMath>
      <w:r>
        <w:rPr>
          <w:rFonts w:ascii="Arial" w:hAnsi="Arial" w:cs="Arial"/>
          <w:sz w:val="22"/>
          <w:szCs w:val="22"/>
          <w:lang w:eastAsia="zh-CN"/>
        </w:rPr>
        <w:t xml:space="preserve"> and  </w:t>
      </w:r>
      <m:oMath>
        <m:r>
          <w:rPr>
            <w:rFonts w:ascii="Cambria Math" w:hAnsi="Cambria Math" w:cs="Arial"/>
            <w:sz w:val="22"/>
            <w:szCs w:val="22"/>
            <w:lang w:val="en-US" w:eastAsia="zh-CN"/>
          </w:rPr>
          <m:t>∆</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LP,BW</m:t>
            </m:r>
          </m:sub>
        </m:sSub>
      </m:oMath>
      <w:r>
        <w:rPr>
          <w:rFonts w:ascii="Arial" w:hAnsi="Arial" w:cs="Arial"/>
          <w:sz w:val="22"/>
          <w:szCs w:val="22"/>
          <w:lang w:eastAsia="zh-CN"/>
        </w:rPr>
        <w:t xml:space="preserve"> counteract each other. In other words, the reduction of the main radio ACS Vs frequency due to the higher cutoff frequency of the channel filter is compensated by the increase in the difference between the REFSENS of the 2 radios Vs UE channel BW. Furthermore, the LP-WUR channel filter is fixed, so the selectivity must not be relaxed for the same WUR transmission BW for any given UW channel BW. Only if the SCS of the LP-WUS increases will the ACS reduce with a corresponding increase in the wanted level because the LP-WUR channel filter BW has increased for the same LP PRBs. Lastly, some consideration is necessary of the wanted signal delta test parameter, which is defined as </w:t>
      </w:r>
      <m:oMath>
        <m:d>
          <m:dPr>
            <m:begChr m:val="["/>
            <m:endChr m:val="]"/>
            <m:ctrlPr>
              <w:rPr>
                <w:rFonts w:ascii="Cambria Math" w:hAnsi="Cambria Math" w:cs="Arial"/>
                <w:bCs/>
                <w:i/>
                <w:sz w:val="22"/>
                <w:szCs w:val="22"/>
                <w:lang w:eastAsia="zh-CN"/>
              </w:rPr>
            </m:ctrlPr>
          </m:dPr>
          <m:e>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m:t>
                </m:r>
              </m:e>
              <m:sub>
                <m:r>
                  <w:rPr>
                    <w:rFonts w:ascii="Cambria Math" w:hAnsi="Cambria Math" w:cs="Arial"/>
                    <w:sz w:val="22"/>
                    <w:szCs w:val="22"/>
                    <w:lang w:val="en-US" w:eastAsia="zh-CN"/>
                  </w:rPr>
                  <m:t>LP</m:t>
                </m:r>
              </m:sub>
            </m:sSub>
          </m:e>
        </m:d>
      </m:oMath>
      <w:r>
        <w:rPr>
          <w:rFonts w:ascii="Arial" w:hAnsi="Arial" w:cs="Arial"/>
          <w:bCs/>
          <w:sz w:val="22"/>
          <w:szCs w:val="22"/>
          <w:lang w:eastAsia="zh-CN"/>
        </w:rPr>
        <w:t xml:space="preserve"> in figure 2.1-1. </w:t>
      </w:r>
      <w:r w:rsidRPr="00737A76">
        <w:rPr>
          <w:rFonts w:ascii="Arial" w:hAnsi="Arial" w:cs="Arial"/>
          <w:bCs/>
          <w:sz w:val="22"/>
          <w:szCs w:val="22"/>
          <w:lang w:eastAsia="zh-CN"/>
        </w:rPr>
        <w:t xml:space="preserve">The summary </w:t>
      </w:r>
      <w:r w:rsidR="00AC34A0">
        <w:rPr>
          <w:rFonts w:ascii="Arial" w:hAnsi="Arial" w:cs="Arial"/>
          <w:bCs/>
          <w:sz w:val="22"/>
          <w:szCs w:val="22"/>
          <w:lang w:eastAsia="zh-CN"/>
        </w:rPr>
        <w:t>is</w:t>
      </w:r>
      <w:r w:rsidRPr="00737A76">
        <w:rPr>
          <w:rFonts w:ascii="Arial" w:hAnsi="Arial" w:cs="Arial"/>
          <w:bCs/>
          <w:sz w:val="22"/>
          <w:szCs w:val="22"/>
          <w:lang w:eastAsia="zh-CN"/>
        </w:rPr>
        <w:t xml:space="preserve"> shown in Table 2.1-1</w:t>
      </w:r>
      <w:r w:rsidR="00AC34A0">
        <w:rPr>
          <w:rFonts w:ascii="Arial" w:hAnsi="Arial" w:cs="Arial"/>
          <w:bCs/>
          <w:sz w:val="22"/>
          <w:szCs w:val="22"/>
          <w:lang w:eastAsia="zh-CN"/>
        </w:rPr>
        <w:t xml:space="preserve"> along with the existing main radio requirement</w:t>
      </w:r>
      <w:r w:rsidRPr="00737A76">
        <w:rPr>
          <w:rFonts w:ascii="Arial" w:hAnsi="Arial" w:cs="Arial"/>
          <w:bCs/>
          <w:sz w:val="22"/>
          <w:szCs w:val="22"/>
          <w:lang w:eastAsia="zh-CN"/>
        </w:rPr>
        <w:t xml:space="preserve">. </w:t>
      </w:r>
      <w:r>
        <w:rPr>
          <w:rFonts w:ascii="Arial" w:hAnsi="Arial" w:cs="Arial"/>
          <w:bCs/>
          <w:sz w:val="22"/>
          <w:szCs w:val="22"/>
          <w:lang w:eastAsia="zh-CN"/>
        </w:rPr>
        <w:t xml:space="preserve">Intuitively, and as shown in the figure, increasing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rPr>
                  <m:t>∆</m:t>
                </m:r>
              </m:e>
              <m:sub>
                <m:r>
                  <w:rPr>
                    <w:rFonts w:ascii="Cambria Math" w:hAnsi="Cambria Math"/>
                  </w:rPr>
                  <m:t>LP</m:t>
                </m:r>
              </m:sub>
            </m:sSub>
          </m:e>
        </m:d>
      </m:oMath>
      <w:r w:rsidRPr="00737A76">
        <w:t xml:space="preserve"> </w:t>
      </w:r>
      <w:r>
        <w:rPr>
          <w:rFonts w:ascii="Arial" w:hAnsi="Arial" w:cs="Arial"/>
          <w:bCs/>
          <w:sz w:val="22"/>
          <w:szCs w:val="22"/>
          <w:lang w:eastAsia="zh-CN"/>
        </w:rPr>
        <w:t xml:space="preserve">to overcome low power radio impairments such as phase noise (test case 1 and 2) and linearity (test case 2), would also mean lowering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oMath>
      <w:r>
        <w:rPr>
          <w:rFonts w:ascii="Arial" w:hAnsi="Arial" w:cs="Arial"/>
          <w:bCs/>
          <w:sz w:val="22"/>
          <w:szCs w:val="22"/>
          <w:lang w:eastAsia="zh-CN"/>
        </w:rPr>
        <w:t xml:space="preserve"> for the required SNR. The results of the coexistence simulations completed in the study item were inconclusive. In [</w:t>
      </w:r>
      <w:r w:rsidR="00104066">
        <w:rPr>
          <w:rFonts w:ascii="Arial" w:hAnsi="Arial" w:cs="Arial"/>
          <w:bCs/>
          <w:sz w:val="22"/>
          <w:szCs w:val="22"/>
          <w:lang w:eastAsia="zh-CN"/>
        </w:rPr>
        <w:t>3</w:t>
      </w:r>
      <w:r>
        <w:rPr>
          <w:rFonts w:ascii="Arial" w:hAnsi="Arial" w:cs="Arial"/>
          <w:bCs/>
          <w:sz w:val="22"/>
          <w:szCs w:val="22"/>
          <w:lang w:eastAsia="zh-CN"/>
        </w:rPr>
        <w:t>]</w:t>
      </w:r>
      <w:r w:rsidR="00D24632">
        <w:rPr>
          <w:rFonts w:ascii="Arial" w:hAnsi="Arial" w:cs="Arial"/>
          <w:bCs/>
          <w:sz w:val="22"/>
          <w:szCs w:val="22"/>
          <w:lang w:eastAsia="zh-CN"/>
        </w:rPr>
        <w:t>, in the study item phase</w:t>
      </w:r>
      <w:r>
        <w:rPr>
          <w:rFonts w:ascii="Arial" w:hAnsi="Arial" w:cs="Arial"/>
          <w:bCs/>
          <w:sz w:val="22"/>
          <w:szCs w:val="22"/>
          <w:lang w:eastAsia="zh-CN"/>
        </w:rPr>
        <w:t xml:space="preserve">, we showed </w:t>
      </w:r>
      <w:r w:rsidR="0092571E">
        <w:rPr>
          <w:rFonts w:ascii="Arial" w:hAnsi="Arial" w:cs="Arial"/>
          <w:bCs/>
          <w:sz w:val="22"/>
          <w:szCs w:val="22"/>
          <w:lang w:eastAsia="zh-CN"/>
        </w:rPr>
        <w:t>the</w:t>
      </w:r>
      <w:r>
        <w:rPr>
          <w:rFonts w:ascii="Arial" w:hAnsi="Arial" w:cs="Arial"/>
          <w:bCs/>
          <w:sz w:val="22"/>
          <w:szCs w:val="22"/>
          <w:lang w:eastAsia="zh-CN"/>
        </w:rPr>
        <w:t xml:space="preserve"> degradation </w:t>
      </w:r>
      <w:r w:rsidR="0092571E">
        <w:rPr>
          <w:rFonts w:ascii="Arial" w:hAnsi="Arial" w:cs="Arial"/>
          <w:bCs/>
          <w:sz w:val="22"/>
          <w:szCs w:val="22"/>
          <w:lang w:eastAsia="zh-CN"/>
        </w:rPr>
        <w:t>of</w:t>
      </w:r>
      <w:r>
        <w:rPr>
          <w:rFonts w:ascii="Arial" w:hAnsi="Arial" w:cs="Arial"/>
          <w:bCs/>
          <w:sz w:val="22"/>
          <w:szCs w:val="22"/>
          <w:lang w:eastAsia="zh-CN"/>
        </w:rPr>
        <w:t xml:space="preserve"> the in-band co-channel noise </w:t>
      </w:r>
      <w:r w:rsidR="0092571E">
        <w:rPr>
          <w:rFonts w:ascii="Arial" w:hAnsi="Arial" w:cs="Arial"/>
          <w:bCs/>
          <w:sz w:val="22"/>
          <w:szCs w:val="22"/>
          <w:lang w:eastAsia="zh-CN"/>
        </w:rPr>
        <w:t>using various</w:t>
      </w:r>
      <w:r>
        <w:rPr>
          <w:rFonts w:ascii="Arial" w:hAnsi="Arial" w:cs="Arial"/>
          <w:bCs/>
          <w:sz w:val="22"/>
          <w:szCs w:val="22"/>
          <w:lang w:eastAsia="zh-CN"/>
        </w:rPr>
        <w:t xml:space="preserve"> phase noise model</w:t>
      </w:r>
      <w:r w:rsidR="0092571E">
        <w:rPr>
          <w:rFonts w:ascii="Arial" w:hAnsi="Arial" w:cs="Arial"/>
          <w:bCs/>
          <w:sz w:val="22"/>
          <w:szCs w:val="22"/>
          <w:lang w:eastAsia="zh-CN"/>
        </w:rPr>
        <w:t>s</w:t>
      </w:r>
      <w:r>
        <w:rPr>
          <w:rFonts w:ascii="Arial" w:hAnsi="Arial" w:cs="Arial"/>
          <w:bCs/>
          <w:sz w:val="22"/>
          <w:szCs w:val="22"/>
          <w:lang w:eastAsia="zh-CN"/>
        </w:rPr>
        <w:t xml:space="preserve"> </w:t>
      </w:r>
      <w:r w:rsidR="0092571E">
        <w:rPr>
          <w:rFonts w:ascii="Arial" w:hAnsi="Arial" w:cs="Arial"/>
          <w:bCs/>
          <w:sz w:val="22"/>
          <w:szCs w:val="22"/>
          <w:lang w:eastAsia="zh-CN"/>
        </w:rPr>
        <w:t>with varying</w:t>
      </w:r>
      <w:r>
        <w:rPr>
          <w:rFonts w:ascii="Arial" w:hAnsi="Arial" w:cs="Arial"/>
          <w:bCs/>
          <w:sz w:val="22"/>
          <w:szCs w:val="22"/>
          <w:lang w:eastAsia="zh-CN"/>
        </w:rPr>
        <w:t xml:space="preserve"> PLL bandwidths for example. Phase noise was not used in the coexistence study item for ACS determination. Hence for the OOK based RX, the </w:t>
      </w:r>
      <m:oMath>
        <m:d>
          <m:dPr>
            <m:begChr m:val="["/>
            <m:endChr m:val="]"/>
            <m:ctrlPr>
              <w:rPr>
                <w:rFonts w:ascii="Cambria Math" w:hAnsi="Cambria Math" w:cs="Arial"/>
                <w:bCs/>
                <w:i/>
                <w:sz w:val="22"/>
                <w:szCs w:val="22"/>
                <w:lang w:eastAsia="zh-CN"/>
              </w:rPr>
            </m:ctrlPr>
          </m:dPr>
          <m:e>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m:t>
                </m:r>
              </m:e>
              <m:sub>
                <m:r>
                  <w:rPr>
                    <w:rFonts w:ascii="Cambria Math" w:hAnsi="Cambria Math" w:cs="Arial"/>
                    <w:sz w:val="22"/>
                    <w:szCs w:val="22"/>
                    <w:lang w:val="en-US" w:eastAsia="zh-CN"/>
                  </w:rPr>
                  <m:t>LP</m:t>
                </m:r>
              </m:sub>
            </m:sSub>
          </m:e>
        </m:d>
      </m:oMath>
      <w:r w:rsidRPr="00737A76">
        <w:rPr>
          <w:rFonts w:ascii="Arial" w:hAnsi="Arial" w:cs="Arial"/>
          <w:bCs/>
          <w:sz w:val="22"/>
          <w:szCs w:val="22"/>
          <w:lang w:eastAsia="zh-CN"/>
        </w:rPr>
        <w:t xml:space="preserve"> </w:t>
      </w:r>
      <w:r>
        <w:rPr>
          <w:rFonts w:ascii="Arial" w:hAnsi="Arial" w:cs="Arial"/>
          <w:bCs/>
          <w:sz w:val="22"/>
          <w:szCs w:val="22"/>
          <w:lang w:eastAsia="zh-CN"/>
        </w:rPr>
        <w:t>= [14] dB and ACS is in square brackets (Table 2.1-1)</w:t>
      </w:r>
      <w:r w:rsidR="00C81988">
        <w:rPr>
          <w:rFonts w:ascii="Arial" w:hAnsi="Arial" w:cs="Arial"/>
          <w:bCs/>
          <w:sz w:val="22"/>
          <w:szCs w:val="22"/>
          <w:lang w:eastAsia="zh-CN"/>
        </w:rPr>
        <w:t xml:space="preserve"> pending further studies</w:t>
      </w:r>
      <w:r>
        <w:rPr>
          <w:rFonts w:ascii="Arial" w:hAnsi="Arial" w:cs="Arial"/>
          <w:bCs/>
          <w:sz w:val="22"/>
          <w:szCs w:val="22"/>
          <w:lang w:eastAsia="zh-CN"/>
        </w:rPr>
        <w:t>.</w:t>
      </w:r>
    </w:p>
    <w:p w14:paraId="54F3612D" w14:textId="77777777" w:rsidR="00652DBE" w:rsidRDefault="00652DBE" w:rsidP="00652DBE">
      <w:pPr>
        <w:rPr>
          <w:rFonts w:ascii="Arial" w:hAnsi="Arial" w:cs="Arial"/>
          <w:sz w:val="22"/>
          <w:szCs w:val="22"/>
          <w:lang w:eastAsia="zh-CN"/>
        </w:rPr>
      </w:pPr>
      <w:r>
        <w:rPr>
          <w:rFonts w:ascii="Arial" w:hAnsi="Arial" w:cs="Arial"/>
          <w:sz w:val="22"/>
          <w:szCs w:val="22"/>
          <w:lang w:eastAsia="zh-CN"/>
        </w:rPr>
        <w:t xml:space="preserve">Using the agreed parameters for SNR and NF,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M,BW</m:t>
            </m:r>
          </m:sub>
        </m:sSub>
        <m:r>
          <w:rPr>
            <w:rFonts w:ascii="Cambria Math" w:hAnsi="Cambria Math" w:cs="Arial"/>
            <w:sz w:val="22"/>
            <w:szCs w:val="22"/>
            <w:lang w:eastAsia="zh-CN"/>
          </w:rPr>
          <m:t xml:space="preserve"> </m:t>
        </m:r>
      </m:oMath>
      <w:r w:rsidRPr="00191B51">
        <w:rPr>
          <w:rFonts w:ascii="Arial" w:hAnsi="Arial" w:cs="Arial"/>
          <w:sz w:val="22"/>
          <w:szCs w:val="22"/>
          <w:lang w:eastAsia="zh-CN"/>
        </w:rPr>
        <w:t xml:space="preserve"> </w:t>
      </w:r>
      <w:r>
        <w:rPr>
          <w:rFonts w:ascii="Arial" w:hAnsi="Arial" w:cs="Arial"/>
          <w:sz w:val="22"/>
          <w:szCs w:val="22"/>
          <w:lang w:eastAsia="zh-CN"/>
        </w:rPr>
        <w:t xml:space="preserve">and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r>
          <w:rPr>
            <w:rFonts w:ascii="Cambria Math" w:hAnsi="Arial" w:cs="Arial"/>
            <w:sz w:val="22"/>
            <w:szCs w:val="22"/>
            <w:lang w:eastAsia="zh-CN"/>
          </w:rPr>
          <m:t xml:space="preserve"> </m:t>
        </m:r>
      </m:oMath>
      <w:r>
        <w:rPr>
          <w:rFonts w:ascii="Arial" w:hAnsi="Arial" w:cs="Arial"/>
          <w:sz w:val="22"/>
          <w:szCs w:val="22"/>
          <w:lang w:eastAsia="zh-CN"/>
        </w:rPr>
        <w:t>are plotted and shown in Figure 2.1-2 using the formula derivation.</w:t>
      </w:r>
    </w:p>
    <w:p w14:paraId="17E3E839" w14:textId="77777777" w:rsidR="00652DBE" w:rsidRPr="00902D86" w:rsidRDefault="00652DBE" w:rsidP="00652DBE">
      <w:pPr>
        <w:spacing w:after="0"/>
        <w:rPr>
          <w:rFonts w:ascii="Arial" w:hAnsi="Arial" w:cs="Arial"/>
          <w:sz w:val="22"/>
          <w:szCs w:val="22"/>
          <w:lang w:eastAsia="zh-CN"/>
        </w:rPr>
      </w:pPr>
      <m:oMathPara>
        <m:oMath>
          <m:r>
            <w:rPr>
              <w:rFonts w:ascii="Cambria Math" w:hAnsi="Cambria Math" w:cs="Arial"/>
              <w:sz w:val="22"/>
              <w:szCs w:val="22"/>
              <w:lang w:val="en-US" w:eastAsia="zh-CN"/>
            </w:rPr>
            <m:t>SN</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LP</m:t>
              </m:r>
            </m:sub>
          </m:sSub>
          <m:r>
            <w:rPr>
              <w:rFonts w:ascii="Cambria Math" w:hAnsi="Arial" w:cs="Arial"/>
              <w:sz w:val="22"/>
              <w:szCs w:val="22"/>
              <w:lang w:eastAsia="zh-CN"/>
            </w:rPr>
            <m:t xml:space="preserve">= </m:t>
          </m:r>
          <m:r>
            <w:rPr>
              <w:rFonts w:ascii="Cambria Math" w:hAnsi="Arial" w:cs="Arial"/>
              <w:sz w:val="22"/>
              <w:szCs w:val="22"/>
              <w:lang w:eastAsia="zh-CN"/>
            </w:rPr>
            <m:t>-</m:t>
          </m:r>
          <m:r>
            <w:rPr>
              <w:rFonts w:ascii="Cambria Math" w:hAnsi="Arial" w:cs="Arial"/>
              <w:sz w:val="22"/>
              <w:szCs w:val="22"/>
              <w:lang w:eastAsia="zh-CN"/>
            </w:rPr>
            <m:t>4.5dB</m:t>
          </m:r>
        </m:oMath>
      </m:oMathPara>
    </w:p>
    <w:p w14:paraId="1D508343" w14:textId="77777777" w:rsidR="00652DBE" w:rsidRPr="00902D86" w:rsidRDefault="00652DBE" w:rsidP="00652DBE">
      <w:pPr>
        <w:spacing w:after="0"/>
        <w:rPr>
          <w:rFonts w:ascii="Arial" w:hAnsi="Arial" w:cs="Arial"/>
          <w:sz w:val="22"/>
          <w:szCs w:val="22"/>
          <w:lang w:eastAsia="zh-CN"/>
        </w:rPr>
      </w:pPr>
      <m:oMathPara>
        <m:oMath>
          <m:r>
            <w:rPr>
              <w:rFonts w:ascii="Cambria Math" w:hAnsi="Cambria Math" w:cs="Arial"/>
              <w:sz w:val="22"/>
              <w:szCs w:val="22"/>
              <w:lang w:val="en-US" w:eastAsia="zh-CN"/>
            </w:rPr>
            <m:t>SN</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R</m:t>
              </m:r>
            </m:e>
            <m:sub>
              <m:r>
                <w:rPr>
                  <w:rFonts w:ascii="Cambria Math" w:hAnsi="Cambria Math" w:cs="Arial"/>
                  <w:sz w:val="22"/>
                  <w:szCs w:val="22"/>
                  <w:lang w:val="en-US" w:eastAsia="zh-CN"/>
                </w:rPr>
                <m:t>M</m:t>
              </m:r>
            </m:sub>
          </m:sSub>
          <m:r>
            <w:rPr>
              <w:rFonts w:ascii="Cambria Math" w:hAnsi="Cambria Math" w:cs="Arial"/>
              <w:sz w:val="22"/>
              <w:szCs w:val="22"/>
              <w:lang w:eastAsia="zh-CN"/>
            </w:rPr>
            <m:t>= -1.0dB</m:t>
          </m:r>
        </m:oMath>
      </m:oMathPara>
    </w:p>
    <w:p w14:paraId="34C86FCA" w14:textId="77777777" w:rsidR="00652DBE" w:rsidRPr="00902D86" w:rsidRDefault="00000000" w:rsidP="00652DBE">
      <w:pPr>
        <w:spacing w:after="0"/>
        <w:rPr>
          <w:rFonts w:ascii="Arial" w:hAnsi="Arial" w:cs="Arial"/>
          <w:bCs/>
          <w:sz w:val="22"/>
          <w:szCs w:val="22"/>
          <w:lang w:eastAsia="zh-CN"/>
        </w:rPr>
      </w:pPr>
      <m:oMathPara>
        <m:oMath>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D</m:t>
              </m:r>
            </m:e>
            <m:sub>
              <m:r>
                <w:rPr>
                  <w:rFonts w:ascii="Cambria Math" w:hAnsi="Cambria Math" w:cs="Arial"/>
                  <w:sz w:val="22"/>
                  <w:szCs w:val="22"/>
                  <w:lang w:val="en-US" w:eastAsia="zh-CN"/>
                </w:rPr>
                <m:t>G</m:t>
              </m:r>
            </m:sub>
          </m:sSub>
          <m:r>
            <w:rPr>
              <w:rFonts w:ascii="Cambria Math" w:hAnsi="Cambria Math" w:cs="Arial"/>
              <w:sz w:val="22"/>
              <w:szCs w:val="22"/>
              <w:lang w:eastAsia="zh-CN"/>
            </w:rPr>
            <m:t>= 3dB</m:t>
          </m:r>
        </m:oMath>
      </m:oMathPara>
    </w:p>
    <w:p w14:paraId="0875790B" w14:textId="77777777" w:rsidR="00652DBE" w:rsidRPr="00902D86" w:rsidRDefault="00652DBE" w:rsidP="00652DBE">
      <w:pPr>
        <w:spacing w:after="0"/>
        <w:rPr>
          <w:rFonts w:ascii="Arial" w:hAnsi="Arial" w:cs="Arial"/>
          <w:bCs/>
          <w:sz w:val="22"/>
          <w:szCs w:val="22"/>
          <w:lang w:eastAsia="zh-CN"/>
        </w:rPr>
      </w:pPr>
      <m:oMathPara>
        <m:oMath>
          <m:r>
            <w:rPr>
              <w:rFonts w:ascii="Cambria Math" w:hAnsi="Cambria Math" w:cs="Arial"/>
              <w:sz w:val="22"/>
              <w:szCs w:val="22"/>
              <w:lang w:val="en-US" w:eastAsia="zh-CN"/>
            </w:rPr>
            <m:t>N</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F</m:t>
              </m:r>
            </m:e>
            <m:sub>
              <m:r>
                <w:rPr>
                  <w:rFonts w:ascii="Cambria Math" w:hAnsi="Cambria Math" w:cs="Arial"/>
                  <w:sz w:val="22"/>
                  <w:szCs w:val="22"/>
                  <w:lang w:val="en-US" w:eastAsia="zh-CN"/>
                </w:rPr>
                <m:t>M</m:t>
              </m:r>
            </m:sub>
          </m:sSub>
          <m:r>
            <w:rPr>
              <w:rFonts w:ascii="Cambria Math" w:hAnsi="Cambria Math" w:cs="Arial"/>
              <w:sz w:val="22"/>
              <w:szCs w:val="22"/>
              <w:lang w:eastAsia="zh-CN"/>
            </w:rPr>
            <m:t>= 9.0dB</m:t>
          </m:r>
        </m:oMath>
      </m:oMathPara>
    </w:p>
    <w:p w14:paraId="1DB15A9D" w14:textId="77777777" w:rsidR="00652DBE" w:rsidRPr="00902D86" w:rsidRDefault="00652DBE" w:rsidP="00652DBE">
      <w:pPr>
        <w:spacing w:after="0"/>
        <w:rPr>
          <w:rFonts w:ascii="Arial" w:hAnsi="Arial" w:cs="Arial"/>
          <w:bCs/>
          <w:sz w:val="22"/>
          <w:szCs w:val="22"/>
          <w:lang w:eastAsia="zh-CN"/>
        </w:rPr>
      </w:pPr>
      <m:oMathPara>
        <m:oMath>
          <m:r>
            <w:rPr>
              <w:rFonts w:ascii="Cambria Math" w:hAnsi="Cambria Math" w:cs="Arial"/>
              <w:sz w:val="22"/>
              <w:szCs w:val="22"/>
              <w:lang w:val="en-US" w:eastAsia="zh-CN"/>
            </w:rPr>
            <m:t>N</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F</m:t>
              </m:r>
            </m:e>
            <m:sub>
              <m:r>
                <w:rPr>
                  <w:rFonts w:ascii="Cambria Math" w:hAnsi="Cambria Math" w:cs="Arial"/>
                  <w:sz w:val="22"/>
                  <w:szCs w:val="22"/>
                  <w:lang w:val="en-US" w:eastAsia="zh-CN"/>
                </w:rPr>
                <m:t>LP</m:t>
              </m:r>
            </m:sub>
          </m:sSub>
          <m:r>
            <w:rPr>
              <w:rFonts w:ascii="Cambria Math" w:hAnsi="Cambria Math" w:cs="Arial"/>
              <w:sz w:val="22"/>
              <w:szCs w:val="22"/>
              <w:lang w:eastAsia="zh-CN"/>
            </w:rPr>
            <m:t>= 13.5dB for OFDM based RX</m:t>
          </m:r>
        </m:oMath>
      </m:oMathPara>
    </w:p>
    <w:p w14:paraId="37EDF4AE" w14:textId="77777777" w:rsidR="00652DBE" w:rsidRPr="00902D86" w:rsidRDefault="00652DBE" w:rsidP="00652DBE">
      <w:pPr>
        <w:spacing w:after="0"/>
        <w:rPr>
          <w:rFonts w:ascii="Arial" w:hAnsi="Arial" w:cs="Arial"/>
          <w:bCs/>
          <w:sz w:val="22"/>
          <w:szCs w:val="22"/>
          <w:lang w:eastAsia="zh-CN"/>
        </w:rPr>
      </w:pPr>
      <m:oMathPara>
        <m:oMath>
          <m:r>
            <w:rPr>
              <w:rFonts w:ascii="Cambria Math" w:hAnsi="Cambria Math" w:cs="Arial"/>
              <w:sz w:val="22"/>
              <w:szCs w:val="22"/>
              <w:lang w:val="en-US" w:eastAsia="zh-CN"/>
            </w:rPr>
            <m:t>N</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F</m:t>
              </m:r>
            </m:e>
            <m:sub>
              <m:r>
                <w:rPr>
                  <w:rFonts w:ascii="Cambria Math" w:hAnsi="Cambria Math" w:cs="Arial"/>
                  <w:sz w:val="22"/>
                  <w:szCs w:val="22"/>
                  <w:lang w:val="en-US" w:eastAsia="zh-CN"/>
                </w:rPr>
                <m:t>LP</m:t>
              </m:r>
            </m:sub>
          </m:sSub>
          <m:r>
            <w:rPr>
              <w:rFonts w:ascii="Cambria Math" w:hAnsi="Cambria Math" w:cs="Arial"/>
              <w:sz w:val="22"/>
              <w:szCs w:val="22"/>
              <w:lang w:eastAsia="zh-CN"/>
            </w:rPr>
            <m:t>= 18.0dB for OOK based RX</m:t>
          </m:r>
        </m:oMath>
      </m:oMathPara>
    </w:p>
    <w:p w14:paraId="3ED0812A" w14:textId="77777777" w:rsidR="00652DBE" w:rsidRDefault="00652DBE" w:rsidP="00652DBE">
      <w:pPr>
        <w:spacing w:after="0"/>
        <w:rPr>
          <w:rFonts w:ascii="Arial" w:hAnsi="Arial" w:cs="Arial"/>
          <w:sz w:val="22"/>
          <w:szCs w:val="22"/>
          <w:lang w:eastAsia="zh-CN"/>
        </w:rPr>
      </w:pPr>
    </w:p>
    <w:p w14:paraId="5FF80CCF" w14:textId="77777777" w:rsidR="00652DBE" w:rsidRDefault="00652DBE" w:rsidP="00652DBE">
      <w:pPr>
        <w:rPr>
          <w:rFonts w:ascii="Arial" w:hAnsi="Arial" w:cs="Arial"/>
          <w:sz w:val="22"/>
          <w:szCs w:val="22"/>
          <w:lang w:val="en-US" w:eastAsia="zh-CN"/>
        </w:rPr>
      </w:pPr>
      <w:r w:rsidRPr="00966F85">
        <w:rPr>
          <w:rFonts w:ascii="Arial" w:hAnsi="Arial" w:cs="Arial"/>
          <w:noProof/>
        </w:rPr>
        <w:drawing>
          <wp:inline distT="0" distB="0" distL="0" distR="0" wp14:anchorId="33233741" wp14:editId="1B451631">
            <wp:extent cx="3009900" cy="1578692"/>
            <wp:effectExtent l="0" t="0" r="0" b="2540"/>
            <wp:docPr id="141076493" name="Picture 5" descr="A graph with blue and orange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50222" name="Picture 5" descr="A graph with blue and orange line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9849" cy="1604890"/>
                    </a:xfrm>
                    <a:prstGeom prst="rect">
                      <a:avLst/>
                    </a:prstGeom>
                    <a:noFill/>
                    <a:ln>
                      <a:noFill/>
                    </a:ln>
                  </pic:spPr>
                </pic:pic>
              </a:graphicData>
            </a:graphic>
          </wp:inline>
        </w:drawing>
      </w:r>
      <w:r w:rsidRPr="007E5BF5">
        <w:rPr>
          <w:noProof/>
        </w:rPr>
        <w:t xml:space="preserve"> </w:t>
      </w:r>
      <w:r>
        <w:rPr>
          <w:noProof/>
        </w:rPr>
        <w:drawing>
          <wp:inline distT="0" distB="0" distL="0" distR="0" wp14:anchorId="7D2C103B" wp14:editId="1B90C0E7">
            <wp:extent cx="3000375" cy="1575323"/>
            <wp:effectExtent l="0" t="0" r="0" b="6350"/>
            <wp:docPr id="812921002" name="Picture 7" descr="A graph of a comparison between a number of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21002" name="Picture 7" descr="A graph of a comparison between a number of signal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1427" cy="1591626"/>
                    </a:xfrm>
                    <a:prstGeom prst="rect">
                      <a:avLst/>
                    </a:prstGeom>
                    <a:noFill/>
                  </pic:spPr>
                </pic:pic>
              </a:graphicData>
            </a:graphic>
          </wp:inline>
        </w:drawing>
      </w:r>
    </w:p>
    <w:p w14:paraId="4A105843" w14:textId="77777777" w:rsidR="00652DBE" w:rsidRDefault="00652DBE" w:rsidP="00652DBE">
      <w:pPr>
        <w:ind w:left="284"/>
        <w:rPr>
          <w:rFonts w:ascii="Arial" w:hAnsi="Arial" w:cs="Arial"/>
          <w:bCs/>
          <w:sz w:val="22"/>
          <w:szCs w:val="22"/>
          <w:lang w:eastAsia="zh-CN"/>
        </w:rPr>
      </w:pPr>
      <w:r w:rsidRPr="00191B51">
        <w:rPr>
          <w:rFonts w:ascii="Arial" w:hAnsi="Arial" w:cs="Arial"/>
          <w:b/>
          <w:bCs/>
          <w:sz w:val="22"/>
          <w:szCs w:val="22"/>
          <w:lang w:eastAsia="zh-CN"/>
        </w:rPr>
        <w:t>Figure 2.1-</w:t>
      </w:r>
      <w:r>
        <w:rPr>
          <w:rFonts w:ascii="Arial" w:hAnsi="Arial" w:cs="Arial"/>
          <w:b/>
          <w:bCs/>
          <w:sz w:val="22"/>
          <w:szCs w:val="22"/>
          <w:lang w:eastAsia="zh-CN"/>
        </w:rPr>
        <w:t>2a</w:t>
      </w:r>
      <w:r w:rsidRPr="00191B51">
        <w:rPr>
          <w:rFonts w:ascii="Arial" w:hAnsi="Arial" w:cs="Arial"/>
          <w:b/>
          <w:bCs/>
          <w:sz w:val="22"/>
          <w:szCs w:val="22"/>
          <w:lang w:eastAsia="zh-CN"/>
        </w:rPr>
        <w:t>:</w:t>
      </w:r>
      <w:r w:rsidRPr="00191B51">
        <w:rPr>
          <w:rFonts w:ascii="Arial" w:hAnsi="Arial" w:cs="Arial"/>
          <w:sz w:val="22"/>
          <w:szCs w:val="22"/>
          <w:lang w:eastAsia="zh-CN"/>
        </w:rPr>
        <w:t xml:space="preserve">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oMath>
      <w:r>
        <w:rPr>
          <w:rFonts w:ascii="Arial" w:hAnsi="Arial" w:cs="Arial"/>
          <w:bCs/>
          <w:sz w:val="22"/>
          <w:szCs w:val="22"/>
          <w:lang w:eastAsia="zh-CN"/>
        </w:rPr>
        <w:t xml:space="preserve"> </w:t>
      </w:r>
      <w:r>
        <w:rPr>
          <w:rFonts w:ascii="Arial" w:hAnsi="Arial" w:cs="Arial"/>
          <w:sz w:val="22"/>
          <w:szCs w:val="22"/>
          <w:lang w:eastAsia="zh-CN"/>
        </w:rPr>
        <w:t xml:space="preserve">Vs UE channel bandwidth compared to Main radio using the formula. OOK-RX (left) and OFDM (right). </w:t>
      </w:r>
      <m:oMath>
        <m:d>
          <m:dPr>
            <m:begChr m:val="["/>
            <m:endChr m:val="]"/>
            <m:ctrlPr>
              <w:rPr>
                <w:rFonts w:ascii="Cambria Math" w:hAnsi="Cambria Math" w:cs="Arial"/>
                <w:bCs/>
                <w:i/>
                <w:sz w:val="22"/>
                <w:szCs w:val="22"/>
                <w:lang w:eastAsia="zh-CN"/>
              </w:rPr>
            </m:ctrlPr>
          </m:dPr>
          <m:e>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m:t>
                </m:r>
              </m:e>
              <m:sub>
                <m:r>
                  <w:rPr>
                    <w:rFonts w:ascii="Cambria Math" w:hAnsi="Cambria Math" w:cs="Arial"/>
                    <w:sz w:val="22"/>
                    <w:szCs w:val="22"/>
                    <w:lang w:val="en-US" w:eastAsia="zh-CN"/>
                  </w:rPr>
                  <m:t>LP</m:t>
                </m:r>
              </m:sub>
            </m:sSub>
          </m:e>
        </m:d>
        <m:r>
          <w:rPr>
            <w:rFonts w:ascii="Cambria Math" w:hAnsi="Cambria Math" w:cs="Arial"/>
            <w:sz w:val="22"/>
            <w:szCs w:val="22"/>
            <w:lang w:eastAsia="zh-CN"/>
          </w:rPr>
          <m:t>=14dB.</m:t>
        </m:r>
      </m:oMath>
      <w:r>
        <w:rPr>
          <w:rFonts w:ascii="Arial" w:hAnsi="Arial" w:cs="Arial"/>
          <w:bCs/>
          <w:sz w:val="22"/>
          <w:szCs w:val="22"/>
          <w:lang w:eastAsia="zh-CN"/>
        </w:rPr>
        <w:t xml:space="preserve"> </w:t>
      </w:r>
      <m:oMath>
        <m:r>
          <w:rPr>
            <w:rFonts w:ascii="Cambria Math" w:hAnsi="Cambria Math" w:cs="Arial"/>
            <w:sz w:val="22"/>
            <w:szCs w:val="22"/>
            <w:lang w:val="en-US" w:eastAsia="zh-CN"/>
          </w:rPr>
          <m:t>SC</m:t>
        </m:r>
        <m:sSub>
          <m:sSubPr>
            <m:ctrlPr>
              <w:rPr>
                <w:rFonts w:ascii="Cambria Math" w:hAnsi="Cambria Math" w:cs="Arial"/>
                <w:bCs/>
                <w:i/>
                <w:sz w:val="22"/>
                <w:szCs w:val="22"/>
                <w:lang w:val="en-US"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r>
          <w:rPr>
            <w:rFonts w:ascii="Cambria Math" w:hAnsi="Cambria Math" w:cs="Arial"/>
            <w:sz w:val="22"/>
            <w:szCs w:val="22"/>
            <w:lang w:eastAsia="zh-CN"/>
          </w:rPr>
          <m:t>=15KHz.</m:t>
        </m:r>
      </m:oMath>
    </w:p>
    <w:p w14:paraId="7016CDDD" w14:textId="77777777" w:rsidR="00652DBE" w:rsidRPr="00022A26" w:rsidRDefault="00652DBE" w:rsidP="00652DBE">
      <w:pPr>
        <w:ind w:left="284"/>
        <w:rPr>
          <w:rFonts w:ascii="Arial" w:hAnsi="Arial" w:cs="Arial"/>
          <w:sz w:val="22"/>
          <w:szCs w:val="22"/>
          <w:lang w:val="en-US" w:eastAsia="zh-CN"/>
        </w:rPr>
      </w:pPr>
      <w:r>
        <w:rPr>
          <w:rFonts w:ascii="Arial" w:hAnsi="Arial" w:cs="Arial"/>
          <w:noProof/>
          <w:sz w:val="22"/>
          <w:szCs w:val="22"/>
          <w:lang w:eastAsia="zh-CN"/>
        </w:rPr>
        <w:lastRenderedPageBreak/>
        <w:drawing>
          <wp:inline distT="0" distB="0" distL="0" distR="0" wp14:anchorId="6DBA9D4E" wp14:editId="113AE5DB">
            <wp:extent cx="2938661" cy="1542922"/>
            <wp:effectExtent l="0" t="0" r="0" b="635"/>
            <wp:docPr id="575309538" name="Picture 16" descr="A graph with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309538" name="Picture 16" descr="A graph with a line graph&#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9155" cy="1553682"/>
                    </a:xfrm>
                    <a:prstGeom prst="rect">
                      <a:avLst/>
                    </a:prstGeom>
                    <a:noFill/>
                  </pic:spPr>
                </pic:pic>
              </a:graphicData>
            </a:graphic>
          </wp:inline>
        </w:drawing>
      </w:r>
      <w:r w:rsidRPr="00022A26">
        <w:rPr>
          <w:rFonts w:ascii="Arial" w:hAnsi="Arial" w:cs="Arial"/>
          <w:sz w:val="22"/>
          <w:szCs w:val="22"/>
          <w:lang w:eastAsia="zh-CN"/>
        </w:rPr>
        <w:t xml:space="preserve"> </w:t>
      </w:r>
      <w:r>
        <w:rPr>
          <w:rFonts w:ascii="Arial" w:hAnsi="Arial" w:cs="Arial"/>
          <w:noProof/>
          <w:sz w:val="22"/>
          <w:szCs w:val="22"/>
          <w:lang w:eastAsia="zh-CN"/>
        </w:rPr>
        <w:drawing>
          <wp:inline distT="0" distB="0" distL="0" distR="0" wp14:anchorId="29F5FF81" wp14:editId="45B022FC">
            <wp:extent cx="2908670" cy="1527175"/>
            <wp:effectExtent l="0" t="0" r="6350" b="0"/>
            <wp:docPr id="1945344502" name="Picture 17" descr="A graph with a line graph and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344502" name="Picture 17" descr="A graph with a line graph and a line graph&#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926" cy="1530460"/>
                    </a:xfrm>
                    <a:prstGeom prst="rect">
                      <a:avLst/>
                    </a:prstGeom>
                    <a:noFill/>
                  </pic:spPr>
                </pic:pic>
              </a:graphicData>
            </a:graphic>
          </wp:inline>
        </w:drawing>
      </w:r>
    </w:p>
    <w:p w14:paraId="35E49B16" w14:textId="77777777" w:rsidR="00652DBE" w:rsidRDefault="00652DBE" w:rsidP="00652DBE">
      <w:pPr>
        <w:ind w:left="284"/>
        <w:rPr>
          <w:rFonts w:ascii="Arial" w:hAnsi="Arial" w:cs="Arial"/>
          <w:bCs/>
          <w:sz w:val="22"/>
          <w:szCs w:val="22"/>
          <w:lang w:eastAsia="zh-CN"/>
        </w:rPr>
      </w:pPr>
      <w:r w:rsidRPr="00022A26">
        <w:rPr>
          <w:rFonts w:ascii="Arial" w:hAnsi="Arial" w:cs="Arial"/>
          <w:b/>
          <w:bCs/>
          <w:sz w:val="22"/>
          <w:szCs w:val="22"/>
          <w:lang w:eastAsia="zh-CN"/>
        </w:rPr>
        <w:t>Figure 2.1-2</w:t>
      </w:r>
      <w:r>
        <w:rPr>
          <w:rFonts w:ascii="Arial" w:hAnsi="Arial" w:cs="Arial"/>
          <w:b/>
          <w:bCs/>
          <w:sz w:val="22"/>
          <w:szCs w:val="22"/>
          <w:lang w:eastAsia="zh-CN"/>
        </w:rPr>
        <w:t>b</w:t>
      </w:r>
      <w:r w:rsidRPr="00022A26">
        <w:rPr>
          <w:rFonts w:ascii="Arial" w:hAnsi="Arial" w:cs="Arial"/>
          <w:b/>
          <w:bCs/>
          <w:sz w:val="22"/>
          <w:szCs w:val="22"/>
          <w:lang w:eastAsia="zh-CN"/>
        </w:rPr>
        <w:t>:</w:t>
      </w:r>
      <w:r w:rsidRPr="00022A26">
        <w:rPr>
          <w:rFonts w:ascii="Arial" w:hAnsi="Arial" w:cs="Arial"/>
          <w:sz w:val="22"/>
          <w:szCs w:val="22"/>
          <w:lang w:eastAsia="zh-CN"/>
        </w:rPr>
        <w:t xml:space="preserve">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oMath>
      <w:r w:rsidRPr="00022A26">
        <w:rPr>
          <w:rFonts w:ascii="Arial" w:hAnsi="Arial" w:cs="Arial"/>
          <w:bCs/>
          <w:sz w:val="22"/>
          <w:szCs w:val="22"/>
          <w:lang w:eastAsia="zh-CN"/>
        </w:rPr>
        <w:t xml:space="preserve"> </w:t>
      </w:r>
      <w:r w:rsidRPr="00022A26">
        <w:rPr>
          <w:rFonts w:ascii="Arial" w:hAnsi="Arial" w:cs="Arial"/>
          <w:sz w:val="22"/>
          <w:szCs w:val="22"/>
          <w:lang w:eastAsia="zh-CN"/>
        </w:rPr>
        <w:t xml:space="preserve">Vs UE channel bandwidth compared to Main radio using the formula. OOK-RX (left) and OFDM (right). </w:t>
      </w:r>
      <m:oMath>
        <m:d>
          <m:dPr>
            <m:begChr m:val="["/>
            <m:endChr m:val="]"/>
            <m:ctrlPr>
              <w:rPr>
                <w:rFonts w:ascii="Cambria Math" w:hAnsi="Cambria Math" w:cs="Arial"/>
                <w:bCs/>
                <w:i/>
                <w:sz w:val="22"/>
                <w:szCs w:val="22"/>
                <w:lang w:eastAsia="zh-CN"/>
              </w:rPr>
            </m:ctrlPr>
          </m:dPr>
          <m:e>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m:t>
                </m:r>
              </m:e>
              <m:sub>
                <m:r>
                  <w:rPr>
                    <w:rFonts w:ascii="Cambria Math" w:hAnsi="Cambria Math" w:cs="Arial"/>
                    <w:sz w:val="22"/>
                    <w:szCs w:val="22"/>
                    <w:lang w:val="en-US" w:eastAsia="zh-CN"/>
                  </w:rPr>
                  <m:t>LP</m:t>
                </m:r>
              </m:sub>
            </m:sSub>
          </m:e>
        </m:d>
        <m:r>
          <w:rPr>
            <w:rFonts w:ascii="Cambria Math" w:hAnsi="Cambria Math" w:cs="Arial"/>
            <w:sz w:val="22"/>
            <w:szCs w:val="22"/>
            <w:lang w:eastAsia="zh-CN"/>
          </w:rPr>
          <m:t>=14dB.</m:t>
        </m:r>
      </m:oMath>
      <w:r w:rsidRPr="00022A26">
        <w:rPr>
          <w:rFonts w:ascii="Arial" w:hAnsi="Arial" w:cs="Arial"/>
          <w:bCs/>
          <w:sz w:val="22"/>
          <w:szCs w:val="22"/>
          <w:lang w:eastAsia="zh-CN"/>
        </w:rPr>
        <w:t xml:space="preserve"> </w:t>
      </w:r>
      <m:oMath>
        <m:r>
          <w:rPr>
            <w:rFonts w:ascii="Cambria Math" w:hAnsi="Cambria Math" w:cs="Arial"/>
            <w:sz w:val="22"/>
            <w:szCs w:val="22"/>
            <w:lang w:val="en-US" w:eastAsia="zh-CN"/>
          </w:rPr>
          <m:t>SC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r>
          <w:rPr>
            <w:rFonts w:ascii="Cambria Math" w:hAnsi="Cambria Math" w:cs="Arial"/>
            <w:sz w:val="22"/>
            <w:szCs w:val="22"/>
            <w:lang w:eastAsia="zh-CN"/>
          </w:rPr>
          <m:t>=30KHz</m:t>
        </m:r>
      </m:oMath>
    </w:p>
    <w:p w14:paraId="1E1E61F4" w14:textId="77777777" w:rsidR="00652DBE" w:rsidRPr="00191B51" w:rsidRDefault="00652DBE" w:rsidP="00652DBE">
      <w:pPr>
        <w:ind w:left="284"/>
        <w:rPr>
          <w:rFonts w:ascii="Arial" w:hAnsi="Arial" w:cs="Arial"/>
          <w:sz w:val="22"/>
          <w:szCs w:val="22"/>
          <w:lang w:eastAsia="zh-CN"/>
        </w:rPr>
      </w:pPr>
    </w:p>
    <w:p w14:paraId="0EA081A5" w14:textId="77777777" w:rsidR="00652DBE" w:rsidRDefault="00652DBE" w:rsidP="00652DBE">
      <w:pPr>
        <w:ind w:left="568"/>
        <w:rPr>
          <w:rFonts w:ascii="Arial" w:hAnsi="Arial" w:cs="Arial"/>
          <w:b/>
          <w:bCs/>
          <w:sz w:val="22"/>
          <w:szCs w:val="22"/>
          <w:lang w:eastAsia="zh-CN"/>
        </w:rPr>
      </w:pPr>
      <w:r w:rsidRPr="00022A26">
        <w:rPr>
          <w:noProof/>
        </w:rPr>
        <w:drawing>
          <wp:inline distT="0" distB="0" distL="0" distR="0" wp14:anchorId="0B516C5F" wp14:editId="4DB7265E">
            <wp:extent cx="5581650" cy="1562100"/>
            <wp:effectExtent l="0" t="0" r="0" b="0"/>
            <wp:docPr id="73358227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1650" cy="1562100"/>
                    </a:xfrm>
                    <a:prstGeom prst="rect">
                      <a:avLst/>
                    </a:prstGeom>
                    <a:noFill/>
                    <a:ln>
                      <a:noFill/>
                    </a:ln>
                  </pic:spPr>
                </pic:pic>
              </a:graphicData>
            </a:graphic>
          </wp:inline>
        </w:drawing>
      </w:r>
    </w:p>
    <w:p w14:paraId="3E9A4CAA" w14:textId="77777777" w:rsidR="00652DBE" w:rsidRDefault="00652DBE" w:rsidP="00652DBE">
      <w:pPr>
        <w:ind w:left="3976"/>
        <w:rPr>
          <w:rFonts w:ascii="Arial" w:hAnsi="Arial" w:cs="Arial"/>
          <w:b/>
          <w:bCs/>
          <w:sz w:val="22"/>
          <w:szCs w:val="22"/>
          <w:lang w:eastAsia="zh-CN"/>
        </w:rPr>
      </w:pPr>
      <w:r w:rsidRPr="00737A76">
        <w:rPr>
          <w:noProof/>
        </w:rPr>
        <w:drawing>
          <wp:inline distT="0" distB="0" distL="0" distR="0" wp14:anchorId="0647C449" wp14:editId="0A41D9B9">
            <wp:extent cx="1371600" cy="819150"/>
            <wp:effectExtent l="0" t="0" r="0" b="0"/>
            <wp:docPr id="30708699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819150"/>
                    </a:xfrm>
                    <a:prstGeom prst="rect">
                      <a:avLst/>
                    </a:prstGeom>
                    <a:noFill/>
                    <a:ln>
                      <a:noFill/>
                    </a:ln>
                  </pic:spPr>
                </pic:pic>
              </a:graphicData>
            </a:graphic>
          </wp:inline>
        </w:drawing>
      </w:r>
    </w:p>
    <w:p w14:paraId="407BF8AA" w14:textId="77777777" w:rsidR="00652DBE" w:rsidRDefault="00652DBE" w:rsidP="00652DBE">
      <w:pPr>
        <w:ind w:left="284"/>
        <w:rPr>
          <w:rFonts w:ascii="Arial" w:hAnsi="Arial" w:cs="Arial"/>
          <w:b/>
          <w:bCs/>
          <w:sz w:val="22"/>
          <w:szCs w:val="22"/>
          <w:lang w:eastAsia="zh-CN"/>
        </w:rPr>
      </w:pPr>
      <w:r w:rsidRPr="00737A76">
        <w:rPr>
          <w:noProof/>
        </w:rPr>
        <w:drawing>
          <wp:inline distT="0" distB="0" distL="0" distR="0" wp14:anchorId="1B4A4056" wp14:editId="0A92EA94">
            <wp:extent cx="6122035" cy="422910"/>
            <wp:effectExtent l="0" t="0" r="0" b="0"/>
            <wp:docPr id="198482374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422910"/>
                    </a:xfrm>
                    <a:prstGeom prst="rect">
                      <a:avLst/>
                    </a:prstGeom>
                    <a:noFill/>
                    <a:ln>
                      <a:noFill/>
                    </a:ln>
                  </pic:spPr>
                </pic:pic>
              </a:graphicData>
            </a:graphic>
          </wp:inline>
        </w:drawing>
      </w:r>
    </w:p>
    <w:p w14:paraId="6EFF629A" w14:textId="1AF82016" w:rsidR="00652DBE" w:rsidRDefault="00652DBE" w:rsidP="00652DBE">
      <w:pPr>
        <w:ind w:left="852"/>
        <w:rPr>
          <w:rFonts w:ascii="Arial" w:hAnsi="Arial" w:cs="Arial"/>
          <w:sz w:val="22"/>
          <w:szCs w:val="22"/>
          <w:lang w:eastAsia="zh-CN"/>
        </w:rPr>
      </w:pPr>
      <w:r>
        <w:rPr>
          <w:rFonts w:ascii="Arial" w:hAnsi="Arial" w:cs="Arial"/>
          <w:b/>
          <w:bCs/>
          <w:sz w:val="22"/>
          <w:szCs w:val="22"/>
          <w:lang w:eastAsia="zh-CN"/>
        </w:rPr>
        <w:t>Table</w:t>
      </w:r>
      <w:r w:rsidRPr="007E5BF5">
        <w:rPr>
          <w:rFonts w:ascii="Arial" w:hAnsi="Arial" w:cs="Arial"/>
          <w:b/>
          <w:bCs/>
          <w:sz w:val="22"/>
          <w:szCs w:val="22"/>
          <w:lang w:eastAsia="zh-CN"/>
        </w:rPr>
        <w:t xml:space="preserve"> 2.1-</w:t>
      </w:r>
      <w:r w:rsidR="00C81988">
        <w:rPr>
          <w:rFonts w:ascii="Arial" w:hAnsi="Arial" w:cs="Arial"/>
          <w:b/>
          <w:bCs/>
          <w:sz w:val="22"/>
          <w:szCs w:val="22"/>
          <w:lang w:eastAsia="zh-CN"/>
        </w:rPr>
        <w:t>1</w:t>
      </w:r>
      <w:r w:rsidRPr="007E5BF5">
        <w:rPr>
          <w:rFonts w:ascii="Arial" w:hAnsi="Arial" w:cs="Arial"/>
          <w:b/>
          <w:bCs/>
          <w:sz w:val="22"/>
          <w:szCs w:val="22"/>
          <w:lang w:eastAsia="zh-CN"/>
        </w:rPr>
        <w:t xml:space="preserve">: </w:t>
      </w:r>
      <w:r>
        <w:rPr>
          <w:rFonts w:ascii="Arial" w:hAnsi="Arial" w:cs="Arial"/>
          <w:sz w:val="22"/>
          <w:szCs w:val="22"/>
          <w:lang w:eastAsia="zh-CN"/>
        </w:rPr>
        <w:t>Low Power ACS Summary for all SCS and UE channel BW</w:t>
      </w:r>
    </w:p>
    <w:p w14:paraId="5676ADC6" w14:textId="77777777" w:rsidR="00652DBE" w:rsidRPr="007E5BF5" w:rsidRDefault="00652DBE" w:rsidP="00652DBE">
      <w:pPr>
        <w:ind w:left="2556"/>
        <w:rPr>
          <w:rFonts w:ascii="Arial" w:hAnsi="Arial" w:cs="Arial"/>
          <w:sz w:val="22"/>
          <w:szCs w:val="22"/>
          <w:lang w:eastAsia="zh-CN"/>
        </w:rPr>
      </w:pPr>
    </w:p>
    <w:p w14:paraId="21F55A46" w14:textId="77777777" w:rsidR="00652DBE" w:rsidRDefault="00652DBE" w:rsidP="00652DBE">
      <w:pPr>
        <w:rPr>
          <w:rFonts w:ascii="Arial" w:hAnsi="Arial" w:cs="Arial"/>
          <w:sz w:val="22"/>
          <w:szCs w:val="22"/>
          <w:lang w:eastAsia="zh-CN"/>
        </w:rPr>
      </w:pPr>
      <w:r w:rsidRPr="004A7E9F">
        <w:rPr>
          <w:rFonts w:ascii="Arial" w:hAnsi="Arial" w:cs="Arial"/>
          <w:b/>
          <w:bCs/>
          <w:sz w:val="22"/>
          <w:szCs w:val="22"/>
          <w:lang w:eastAsia="zh-CN"/>
        </w:rPr>
        <w:t xml:space="preserve">Observation 1: </w:t>
      </w:r>
      <w:r w:rsidRPr="004A7E9F">
        <w:rPr>
          <w:rFonts w:ascii="Arial" w:hAnsi="Arial" w:cs="Arial"/>
          <w:sz w:val="22"/>
          <w:szCs w:val="22"/>
          <w:lang w:eastAsia="zh-CN"/>
        </w:rPr>
        <w:t xml:space="preserve">LP-WUR ACS is essentially constant </w:t>
      </w:r>
      <w:r>
        <w:rPr>
          <w:rFonts w:ascii="Arial" w:hAnsi="Arial" w:cs="Arial"/>
          <w:sz w:val="22"/>
          <w:szCs w:val="22"/>
          <w:lang w:eastAsia="zh-CN"/>
        </w:rPr>
        <w:t>Vs</w:t>
      </w:r>
      <w:r w:rsidRPr="004A7E9F">
        <w:rPr>
          <w:rFonts w:ascii="Arial" w:hAnsi="Arial" w:cs="Arial"/>
          <w:sz w:val="22"/>
          <w:szCs w:val="22"/>
          <w:lang w:eastAsia="zh-CN"/>
        </w:rPr>
        <w:t xml:space="preserve"> the UE channel BW</w:t>
      </w:r>
      <w:r>
        <w:rPr>
          <w:rFonts w:ascii="Arial" w:hAnsi="Arial" w:cs="Arial"/>
          <w:sz w:val="22"/>
          <w:szCs w:val="22"/>
          <w:lang w:eastAsia="zh-CN"/>
        </w:rPr>
        <w:t>.</w:t>
      </w:r>
    </w:p>
    <w:p w14:paraId="5C9504FF" w14:textId="77777777" w:rsidR="00652DBE" w:rsidRPr="00DA1243" w:rsidRDefault="00652DBE" w:rsidP="00652DBE">
      <w:pPr>
        <w:rPr>
          <w:rFonts w:ascii="Arial" w:hAnsi="Arial" w:cs="Arial"/>
          <w:sz w:val="22"/>
          <w:szCs w:val="22"/>
          <w:lang w:val="en-US" w:eastAsia="zh-CN"/>
        </w:rPr>
      </w:pPr>
      <w:r w:rsidRPr="004A7E9F">
        <w:rPr>
          <w:rFonts w:ascii="Arial" w:hAnsi="Arial" w:cs="Arial"/>
          <w:b/>
          <w:bCs/>
          <w:sz w:val="22"/>
          <w:szCs w:val="22"/>
          <w:lang w:eastAsia="zh-CN"/>
        </w:rPr>
        <w:t xml:space="preserve">Observation 2: </w:t>
      </w:r>
      <w:r w:rsidRPr="004A7E9F">
        <w:rPr>
          <w:rFonts w:ascii="Arial" w:hAnsi="Arial" w:cs="Arial"/>
          <w:sz w:val="22"/>
          <w:szCs w:val="22"/>
          <w:lang w:eastAsia="zh-CN"/>
        </w:rPr>
        <w:t xml:space="preserve">LP-WUR ACS </w:t>
      </w:r>
      <w:r>
        <w:rPr>
          <w:rFonts w:ascii="Arial" w:hAnsi="Arial" w:cs="Arial"/>
          <w:sz w:val="22"/>
          <w:szCs w:val="22"/>
          <w:lang w:eastAsia="zh-CN"/>
        </w:rPr>
        <w:t>will decrease for increased LP-WUS bandwidth (larger SCS for the same NRB) and increased LP-WUR RX NF (OOK based Vs OFDM based). The 3dB ACS decrease for larger SCS is reflected by the 3dB increased LP REFSENS.</w:t>
      </w:r>
    </w:p>
    <w:p w14:paraId="39FFB7BA" w14:textId="7E2AF261" w:rsidR="00652DBE" w:rsidRPr="00C848AF" w:rsidRDefault="00652DBE" w:rsidP="00652DBE">
      <w:pPr>
        <w:rPr>
          <w:rFonts w:ascii="Arial" w:hAnsi="Arial" w:cs="Arial"/>
          <w:sz w:val="22"/>
          <w:szCs w:val="22"/>
          <w:lang w:eastAsia="zh-CN"/>
        </w:rPr>
      </w:pPr>
      <w:r w:rsidRPr="00C819E3">
        <w:rPr>
          <w:rFonts w:ascii="Arial" w:hAnsi="Arial" w:cs="Arial"/>
          <w:b/>
          <w:bCs/>
          <w:sz w:val="22"/>
          <w:szCs w:val="22"/>
          <w:lang w:eastAsia="zh-CN"/>
        </w:rPr>
        <w:t xml:space="preserve">Observation </w:t>
      </w:r>
      <w:r>
        <w:rPr>
          <w:rFonts w:ascii="Arial" w:hAnsi="Arial" w:cs="Arial"/>
          <w:b/>
          <w:bCs/>
          <w:sz w:val="22"/>
          <w:szCs w:val="22"/>
          <w:lang w:eastAsia="zh-CN"/>
        </w:rPr>
        <w:t>3</w:t>
      </w:r>
      <w:r w:rsidRPr="00C819E3">
        <w:rPr>
          <w:rFonts w:ascii="Arial" w:hAnsi="Arial" w:cs="Arial"/>
          <w:b/>
          <w:bCs/>
          <w:sz w:val="22"/>
          <w:szCs w:val="22"/>
          <w:lang w:eastAsia="zh-CN"/>
        </w:rPr>
        <w:t xml:space="preserve">: </w:t>
      </w:r>
      <w:r>
        <w:rPr>
          <w:rFonts w:ascii="Arial" w:hAnsi="Arial" w:cs="Arial"/>
          <w:sz w:val="22"/>
          <w:szCs w:val="22"/>
          <w:lang w:eastAsia="zh-CN"/>
        </w:rPr>
        <w:t>The LP-WUR ACS requirement will decrease 1dB for every 1dB increase in the wanted low power wake-up signal test parameter. Coexistence studies with all RF impairments and agreed SNR for 1% MDR and 1% FAR should be completed to determine further ACS relaxation for OOK based RX and the elimination of the square brackets.</w:t>
      </w:r>
    </w:p>
    <w:p w14:paraId="4C6BE254" w14:textId="3A74F465" w:rsidR="00303383" w:rsidRDefault="00652DBE" w:rsidP="00303383">
      <w:pPr>
        <w:pStyle w:val="Heading2"/>
        <w:numPr>
          <w:ilvl w:val="1"/>
          <w:numId w:val="41"/>
        </w:numPr>
        <w:rPr>
          <w:lang w:val="sv-SE" w:eastAsia="zh-CN"/>
        </w:rPr>
      </w:pPr>
      <w:r>
        <w:rPr>
          <w:lang w:val="sv-SE" w:eastAsia="zh-CN"/>
        </w:rPr>
        <w:t xml:space="preserve">ACS for </w:t>
      </w:r>
      <w:r w:rsidR="00FF7929">
        <w:rPr>
          <w:lang w:val="sv-SE" w:eastAsia="zh-CN"/>
        </w:rPr>
        <w:t xml:space="preserve">all </w:t>
      </w:r>
      <w:r>
        <w:rPr>
          <w:lang w:val="sv-SE" w:eastAsia="zh-CN"/>
        </w:rPr>
        <w:t xml:space="preserve">NR bands </w:t>
      </w:r>
    </w:p>
    <w:p w14:paraId="6D4A0CE9" w14:textId="6EBAC420" w:rsidR="009F03DE" w:rsidRDefault="00E91F8D" w:rsidP="00652DBE">
      <w:pPr>
        <w:rPr>
          <w:rFonts w:ascii="Arial" w:hAnsi="Arial" w:cs="Arial"/>
          <w:sz w:val="22"/>
          <w:szCs w:val="22"/>
          <w:lang w:eastAsia="zh-CN"/>
        </w:rPr>
      </w:pPr>
      <w:r>
        <w:rPr>
          <w:rFonts w:ascii="Arial" w:hAnsi="Arial" w:cs="Arial"/>
          <w:sz w:val="22"/>
          <w:szCs w:val="22"/>
          <w:lang w:eastAsia="zh-CN"/>
        </w:rPr>
        <w:t xml:space="preserve">ACS requirements in the current specification differ for bands &gt;3300MHz and bands &lt; 2700MHz. </w:t>
      </w:r>
      <w:r w:rsidR="001361C2">
        <w:rPr>
          <w:rFonts w:ascii="Arial" w:hAnsi="Arial" w:cs="Arial"/>
          <w:sz w:val="22"/>
          <w:szCs w:val="22"/>
          <w:lang w:eastAsia="zh-CN"/>
        </w:rPr>
        <w:t xml:space="preserve">Adding 2 sets of ACS requirements </w:t>
      </w:r>
      <w:r w:rsidR="00A82F4F">
        <w:rPr>
          <w:rFonts w:ascii="Arial" w:hAnsi="Arial" w:cs="Arial"/>
          <w:sz w:val="22"/>
          <w:szCs w:val="22"/>
          <w:lang w:eastAsia="zh-CN"/>
        </w:rPr>
        <w:t xml:space="preserve">for the 2 different band groups </w:t>
      </w:r>
      <w:r w:rsidR="001361C2">
        <w:rPr>
          <w:rFonts w:ascii="Arial" w:hAnsi="Arial" w:cs="Arial"/>
          <w:sz w:val="22"/>
          <w:szCs w:val="22"/>
          <w:lang w:eastAsia="zh-CN"/>
        </w:rPr>
        <w:t xml:space="preserve">unnecessarily complicates the specification. </w:t>
      </w:r>
      <w:r w:rsidR="00104925">
        <w:rPr>
          <w:rFonts w:ascii="Arial" w:hAnsi="Arial" w:cs="Arial"/>
          <w:sz w:val="22"/>
          <w:szCs w:val="22"/>
          <w:lang w:eastAsia="zh-CN"/>
        </w:rPr>
        <w:t xml:space="preserve">Figure 2.2-1 shows the </w:t>
      </w:r>
      <w:r w:rsidR="00DC7010">
        <w:rPr>
          <w:rFonts w:ascii="Arial" w:hAnsi="Arial" w:cs="Arial"/>
          <w:sz w:val="22"/>
          <w:szCs w:val="22"/>
          <w:lang w:eastAsia="zh-CN"/>
        </w:rPr>
        <w:t xml:space="preserve">derived </w:t>
      </w:r>
      <w:r w:rsidR="00104925">
        <w:rPr>
          <w:rFonts w:ascii="Arial" w:hAnsi="Arial" w:cs="Arial"/>
          <w:sz w:val="22"/>
          <w:szCs w:val="22"/>
          <w:lang w:eastAsia="zh-CN"/>
        </w:rPr>
        <w:t>low power ACS requirement in terms of the main radio ACS requirement</w:t>
      </w:r>
      <w:r w:rsidR="00A20569">
        <w:rPr>
          <w:rFonts w:ascii="Arial" w:hAnsi="Arial" w:cs="Arial"/>
          <w:sz w:val="22"/>
          <w:szCs w:val="22"/>
          <w:lang w:eastAsia="zh-CN"/>
        </w:rPr>
        <w:t xml:space="preserve"> for NR bands &gt;3300MHz</w:t>
      </w:r>
      <w:r w:rsidR="00AC322D">
        <w:rPr>
          <w:rFonts w:ascii="Arial" w:hAnsi="Arial" w:cs="Arial"/>
          <w:sz w:val="22"/>
          <w:szCs w:val="22"/>
          <w:lang w:eastAsia="zh-CN"/>
        </w:rPr>
        <w:t xml:space="preserve"> using the methodology in section 2.1</w:t>
      </w:r>
      <w:r w:rsidR="00A20569">
        <w:rPr>
          <w:rFonts w:ascii="Arial" w:hAnsi="Arial" w:cs="Arial"/>
          <w:sz w:val="22"/>
          <w:szCs w:val="22"/>
          <w:lang w:eastAsia="zh-CN"/>
        </w:rPr>
        <w:t xml:space="preserve">. </w:t>
      </w:r>
      <w:r w:rsidR="00A82F4F">
        <w:rPr>
          <w:rFonts w:ascii="Arial" w:hAnsi="Arial" w:cs="Arial"/>
          <w:sz w:val="22"/>
          <w:szCs w:val="22"/>
          <w:lang w:eastAsia="zh-CN"/>
        </w:rPr>
        <w:t>From the plot, it can be seen, that the low power selectivity requirement increases for increasing channel BW</w:t>
      </w:r>
      <w:r w:rsidR="002F6142">
        <w:rPr>
          <w:rFonts w:ascii="Arial" w:hAnsi="Arial" w:cs="Arial"/>
          <w:sz w:val="22"/>
          <w:szCs w:val="22"/>
          <w:lang w:eastAsia="zh-CN"/>
        </w:rPr>
        <w:t xml:space="preserve"> due to maintaining the same interference level for all BWs but using an interference bandwidth the </w:t>
      </w:r>
      <w:r w:rsidR="002F6142">
        <w:rPr>
          <w:rFonts w:ascii="Arial" w:hAnsi="Arial" w:cs="Arial"/>
          <w:sz w:val="22"/>
          <w:szCs w:val="22"/>
          <w:lang w:eastAsia="zh-CN"/>
        </w:rPr>
        <w:lastRenderedPageBreak/>
        <w:t>same as the UE BW and spreading the power over the interference BW</w:t>
      </w:r>
      <w:r w:rsidR="00A82F4F">
        <w:rPr>
          <w:rFonts w:ascii="Arial" w:hAnsi="Arial" w:cs="Arial"/>
          <w:sz w:val="22"/>
          <w:szCs w:val="22"/>
          <w:lang w:eastAsia="zh-CN"/>
        </w:rPr>
        <w:t xml:space="preserve">. </w:t>
      </w:r>
      <w:r w:rsidR="009F03DE">
        <w:rPr>
          <w:rFonts w:ascii="Arial" w:hAnsi="Arial" w:cs="Arial"/>
          <w:sz w:val="22"/>
          <w:szCs w:val="22"/>
          <w:lang w:eastAsia="zh-CN"/>
        </w:rPr>
        <w:t xml:space="preserve">However, it can be argued that such a wide bandwidth requirement does not reflect </w:t>
      </w:r>
      <w:r w:rsidR="00652F3E">
        <w:rPr>
          <w:rFonts w:ascii="Arial" w:hAnsi="Arial" w:cs="Arial"/>
          <w:sz w:val="22"/>
          <w:szCs w:val="22"/>
          <w:lang w:eastAsia="zh-CN"/>
        </w:rPr>
        <w:t>any more</w:t>
      </w:r>
      <w:r w:rsidR="00AC322D">
        <w:rPr>
          <w:rFonts w:ascii="Arial" w:hAnsi="Arial" w:cs="Arial"/>
          <w:sz w:val="22"/>
          <w:szCs w:val="22"/>
          <w:lang w:eastAsia="zh-CN"/>
        </w:rPr>
        <w:t xml:space="preserve"> of </w:t>
      </w:r>
      <w:r w:rsidR="009F03DE">
        <w:rPr>
          <w:rFonts w:ascii="Arial" w:hAnsi="Arial" w:cs="Arial"/>
          <w:sz w:val="22"/>
          <w:szCs w:val="22"/>
          <w:lang w:eastAsia="zh-CN"/>
        </w:rPr>
        <w:t xml:space="preserve">a worst-case </w:t>
      </w:r>
      <w:r w:rsidR="00AC322D">
        <w:rPr>
          <w:rFonts w:ascii="Arial" w:hAnsi="Arial" w:cs="Arial"/>
          <w:sz w:val="22"/>
          <w:szCs w:val="22"/>
          <w:lang w:eastAsia="zh-CN"/>
        </w:rPr>
        <w:t xml:space="preserve">ACS </w:t>
      </w:r>
      <w:r w:rsidR="009F03DE">
        <w:rPr>
          <w:rFonts w:ascii="Arial" w:hAnsi="Arial" w:cs="Arial"/>
          <w:sz w:val="22"/>
          <w:szCs w:val="22"/>
          <w:lang w:eastAsia="zh-CN"/>
        </w:rPr>
        <w:t xml:space="preserve">test-point than </w:t>
      </w:r>
      <w:r w:rsidR="00AC322D">
        <w:rPr>
          <w:rFonts w:ascii="Arial" w:hAnsi="Arial" w:cs="Arial"/>
          <w:sz w:val="22"/>
          <w:szCs w:val="22"/>
          <w:lang w:eastAsia="zh-CN"/>
        </w:rPr>
        <w:t xml:space="preserve">measuring </w:t>
      </w:r>
      <w:r w:rsidR="009F03DE">
        <w:rPr>
          <w:rFonts w:ascii="Arial" w:hAnsi="Arial" w:cs="Arial"/>
          <w:sz w:val="22"/>
          <w:szCs w:val="22"/>
          <w:lang w:eastAsia="zh-CN"/>
        </w:rPr>
        <w:t>using a narrow band interference with higher PSD.</w:t>
      </w:r>
    </w:p>
    <w:p w14:paraId="474546A2" w14:textId="49E684FC" w:rsidR="00DA1243" w:rsidRDefault="00C81988" w:rsidP="00652DBE">
      <w:pPr>
        <w:rPr>
          <w:rFonts w:ascii="Arial" w:hAnsi="Arial" w:cs="Arial"/>
          <w:sz w:val="22"/>
          <w:szCs w:val="22"/>
          <w:lang w:eastAsia="zh-CN"/>
        </w:rPr>
      </w:pPr>
      <w:r>
        <w:rPr>
          <w:rFonts w:ascii="Arial" w:hAnsi="Arial" w:cs="Arial"/>
          <w:sz w:val="22"/>
          <w:szCs w:val="22"/>
          <w:lang w:eastAsia="zh-CN"/>
        </w:rPr>
        <w:t>For example, t</w:t>
      </w:r>
      <w:r w:rsidR="00A82F4F">
        <w:rPr>
          <w:rFonts w:ascii="Arial" w:hAnsi="Arial" w:cs="Arial"/>
          <w:sz w:val="22"/>
          <w:szCs w:val="22"/>
          <w:lang w:eastAsia="zh-CN"/>
        </w:rPr>
        <w:t>he</w:t>
      </w:r>
      <w:r w:rsidR="002F6142">
        <w:rPr>
          <w:rFonts w:ascii="Arial" w:hAnsi="Arial" w:cs="Arial"/>
          <w:sz w:val="22"/>
          <w:szCs w:val="22"/>
          <w:lang w:eastAsia="zh-CN"/>
        </w:rPr>
        <w:t xml:space="preserve"> lower band group scenario for </w:t>
      </w:r>
      <w:r w:rsidR="00511439">
        <w:rPr>
          <w:rFonts w:ascii="Arial" w:hAnsi="Arial" w:cs="Arial"/>
          <w:sz w:val="22"/>
          <w:szCs w:val="22"/>
          <w:lang w:eastAsia="zh-CN"/>
        </w:rPr>
        <w:t xml:space="preserve">IBB case 1 and IBB case 2 already equivalently provide a larger selectivity requirement at the larger interferer frequency offset. </w:t>
      </w:r>
      <w:r w:rsidR="00AC322D">
        <w:rPr>
          <w:rFonts w:ascii="Arial" w:hAnsi="Arial" w:cs="Arial"/>
          <w:sz w:val="22"/>
          <w:szCs w:val="22"/>
          <w:lang w:eastAsia="zh-CN"/>
        </w:rPr>
        <w:t>So</w:t>
      </w:r>
      <w:r w:rsidR="00511439">
        <w:rPr>
          <w:rFonts w:ascii="Arial" w:hAnsi="Arial" w:cs="Arial"/>
          <w:sz w:val="22"/>
          <w:szCs w:val="22"/>
          <w:lang w:eastAsia="zh-CN"/>
        </w:rPr>
        <w:t>, c</w:t>
      </w:r>
      <w:r w:rsidR="00A20569" w:rsidRPr="00A20569">
        <w:rPr>
          <w:rFonts w:ascii="Arial" w:hAnsi="Arial" w:cs="Arial"/>
          <w:sz w:val="22"/>
          <w:szCs w:val="22"/>
          <w:lang w:eastAsia="zh-CN"/>
        </w:rPr>
        <w:t xml:space="preserve">oncentrating the power in a smaller interference bandwidth </w:t>
      </w:r>
      <w:r w:rsidR="005230F7">
        <w:rPr>
          <w:rFonts w:ascii="Arial" w:hAnsi="Arial" w:cs="Arial"/>
          <w:sz w:val="22"/>
          <w:szCs w:val="22"/>
          <w:lang w:eastAsia="zh-CN"/>
        </w:rPr>
        <w:t xml:space="preserve">at a close offset </w:t>
      </w:r>
      <w:r w:rsidR="00A20569" w:rsidRPr="00A20569">
        <w:rPr>
          <w:rFonts w:ascii="Arial" w:hAnsi="Arial" w:cs="Arial"/>
          <w:sz w:val="22"/>
          <w:szCs w:val="22"/>
          <w:lang w:eastAsia="zh-CN"/>
        </w:rPr>
        <w:t>provides a</w:t>
      </w:r>
      <w:r w:rsidR="00AC322D">
        <w:rPr>
          <w:rFonts w:ascii="Arial" w:hAnsi="Arial" w:cs="Arial"/>
          <w:sz w:val="22"/>
          <w:szCs w:val="22"/>
          <w:lang w:eastAsia="zh-CN"/>
        </w:rPr>
        <w:t>n equally alternative</w:t>
      </w:r>
      <w:r w:rsidR="00A20569" w:rsidRPr="00A20569">
        <w:rPr>
          <w:rFonts w:ascii="Arial" w:hAnsi="Arial" w:cs="Arial"/>
          <w:sz w:val="22"/>
          <w:szCs w:val="22"/>
          <w:lang w:eastAsia="zh-CN"/>
        </w:rPr>
        <w:t xml:space="preserve"> measure of radio selectivity than spreading the interference over larger bandwidth.</w:t>
      </w:r>
      <w:r w:rsidR="002F6142">
        <w:rPr>
          <w:rFonts w:ascii="Arial" w:hAnsi="Arial" w:cs="Arial"/>
          <w:sz w:val="22"/>
          <w:szCs w:val="22"/>
          <w:lang w:eastAsia="zh-CN"/>
        </w:rPr>
        <w:t xml:space="preserve"> Additionally, the LP-WUR channel filter is much smaller than the larger NR BWs and will attenuate the interference power more so than the UE channel BW filter. So, for these reasons, it is preferable to maintain a single LP-WUS ACS requirement for all NR bands.</w:t>
      </w:r>
    </w:p>
    <w:p w14:paraId="7C960959" w14:textId="277DCA1A" w:rsidR="002F6142" w:rsidRDefault="002F6142" w:rsidP="009F03DE">
      <w:pPr>
        <w:ind w:left="1988"/>
        <w:rPr>
          <w:noProof/>
        </w:rPr>
      </w:pPr>
      <w:r>
        <w:rPr>
          <w:noProof/>
        </w:rPr>
        <w:drawing>
          <wp:inline distT="0" distB="0" distL="0" distR="0" wp14:anchorId="659657A9" wp14:editId="61744CB8">
            <wp:extent cx="3486150" cy="1836598"/>
            <wp:effectExtent l="0" t="0" r="0" b="0"/>
            <wp:docPr id="112388739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89070" cy="1838136"/>
                    </a:xfrm>
                    <a:prstGeom prst="rect">
                      <a:avLst/>
                    </a:prstGeom>
                    <a:noFill/>
                  </pic:spPr>
                </pic:pic>
              </a:graphicData>
            </a:graphic>
          </wp:inline>
        </w:drawing>
      </w:r>
    </w:p>
    <w:p w14:paraId="33259EBA" w14:textId="6FE39EFE" w:rsidR="002F6142" w:rsidRPr="00DC7010" w:rsidRDefault="002F6142" w:rsidP="008108E9">
      <w:pPr>
        <w:ind w:left="852"/>
        <w:rPr>
          <w:rFonts w:ascii="Arial" w:hAnsi="Arial" w:cs="Arial"/>
          <w:bCs/>
          <w:sz w:val="22"/>
          <w:szCs w:val="22"/>
          <w:lang w:eastAsia="zh-CN"/>
        </w:rPr>
      </w:pPr>
      <w:r w:rsidRPr="00022A26">
        <w:rPr>
          <w:rFonts w:ascii="Arial" w:hAnsi="Arial" w:cs="Arial"/>
          <w:b/>
          <w:bCs/>
          <w:sz w:val="22"/>
          <w:szCs w:val="22"/>
          <w:lang w:eastAsia="zh-CN"/>
        </w:rPr>
        <w:t>Figure 2.</w:t>
      </w:r>
      <w:r>
        <w:rPr>
          <w:rFonts w:ascii="Arial" w:hAnsi="Arial" w:cs="Arial"/>
          <w:b/>
          <w:bCs/>
          <w:sz w:val="22"/>
          <w:szCs w:val="22"/>
          <w:lang w:eastAsia="zh-CN"/>
        </w:rPr>
        <w:t>2-1</w:t>
      </w:r>
      <w:r w:rsidRPr="00022A26">
        <w:rPr>
          <w:rFonts w:ascii="Arial" w:hAnsi="Arial" w:cs="Arial"/>
          <w:b/>
          <w:bCs/>
          <w:sz w:val="22"/>
          <w:szCs w:val="22"/>
          <w:lang w:eastAsia="zh-CN"/>
        </w:rPr>
        <w:t>:</w:t>
      </w:r>
      <w:r w:rsidR="008108E9">
        <w:rPr>
          <w:rFonts w:ascii="Arial" w:hAnsi="Arial" w:cs="Arial"/>
          <w:b/>
          <w:bCs/>
          <w:sz w:val="22"/>
          <w:szCs w:val="22"/>
          <w:lang w:eastAsia="zh-CN"/>
        </w:rPr>
        <w:t xml:space="preserve"> </w:t>
      </w:r>
      <w:r w:rsidR="008108E9" w:rsidRPr="008108E9">
        <w:rPr>
          <w:rFonts w:ascii="Arial" w:hAnsi="Arial" w:cs="Arial"/>
          <w:sz w:val="22"/>
          <w:szCs w:val="22"/>
          <w:lang w:eastAsia="zh-CN"/>
        </w:rPr>
        <w:t>Projected</w:t>
      </w:r>
      <w:r w:rsidRPr="00022A26">
        <w:rPr>
          <w:rFonts w:ascii="Arial" w:hAnsi="Arial" w:cs="Arial"/>
          <w:sz w:val="22"/>
          <w:szCs w:val="22"/>
          <w:lang w:eastAsia="zh-CN"/>
        </w:rPr>
        <w:t xml:space="preserve"> </w:t>
      </w:r>
      <m:oMath>
        <m:r>
          <w:rPr>
            <w:rFonts w:ascii="Cambria Math" w:hAnsi="Cambria Math" w:cs="Arial"/>
            <w:sz w:val="22"/>
            <w:szCs w:val="22"/>
            <w:lang w:val="en-US" w:eastAsia="zh-CN"/>
          </w:rPr>
          <m:t>AC</m:t>
        </m:r>
        <m:sSub>
          <m:sSubPr>
            <m:ctrlPr>
              <w:rPr>
                <w:rFonts w:ascii="Cambria Math" w:hAnsi="Cambria Math" w:cs="Arial"/>
                <w:bCs/>
                <w:i/>
                <w:sz w:val="22"/>
                <w:szCs w:val="22"/>
                <w:lang w:eastAsia="zh-CN"/>
              </w:rPr>
            </m:ctrlPr>
          </m:sSubPr>
          <m:e>
            <m:r>
              <w:rPr>
                <w:rFonts w:ascii="Cambria Math" w:hAnsi="Cambria Math" w:cs="Arial"/>
                <w:sz w:val="22"/>
                <w:szCs w:val="22"/>
                <w:lang w:val="en-US" w:eastAsia="zh-CN"/>
              </w:rPr>
              <m:t>S</m:t>
            </m:r>
          </m:e>
          <m:sub>
            <m:r>
              <w:rPr>
                <w:rFonts w:ascii="Cambria Math" w:hAnsi="Cambria Math" w:cs="Arial"/>
                <w:sz w:val="22"/>
                <w:szCs w:val="22"/>
                <w:lang w:val="en-US" w:eastAsia="zh-CN"/>
              </w:rPr>
              <m:t>LP</m:t>
            </m:r>
          </m:sub>
        </m:sSub>
      </m:oMath>
      <w:r w:rsidRPr="00022A26">
        <w:rPr>
          <w:rFonts w:ascii="Arial" w:hAnsi="Arial" w:cs="Arial"/>
          <w:bCs/>
          <w:sz w:val="22"/>
          <w:szCs w:val="22"/>
          <w:lang w:eastAsia="zh-CN"/>
        </w:rPr>
        <w:t xml:space="preserve"> </w:t>
      </w:r>
      <w:r w:rsidRPr="00022A26">
        <w:rPr>
          <w:rFonts w:ascii="Arial" w:hAnsi="Arial" w:cs="Arial"/>
          <w:sz w:val="22"/>
          <w:szCs w:val="22"/>
          <w:lang w:eastAsia="zh-CN"/>
        </w:rPr>
        <w:t xml:space="preserve">Vs UE channel bandwidth </w:t>
      </w:r>
      <w:r>
        <w:rPr>
          <w:rFonts w:ascii="Arial" w:hAnsi="Arial" w:cs="Arial"/>
          <w:sz w:val="22"/>
          <w:szCs w:val="22"/>
          <w:lang w:eastAsia="zh-CN"/>
        </w:rPr>
        <w:t>for 2 NR band groups.</w:t>
      </w:r>
    </w:p>
    <w:p w14:paraId="0548D587" w14:textId="775E7A6A" w:rsidR="009C0766" w:rsidRPr="00DC7010" w:rsidRDefault="009C0766" w:rsidP="00DA1243">
      <w:pPr>
        <w:rPr>
          <w:rFonts w:ascii="Arial" w:hAnsi="Arial" w:cs="Arial"/>
          <w:sz w:val="22"/>
          <w:szCs w:val="22"/>
          <w:lang w:eastAsia="zh-CN"/>
        </w:rPr>
      </w:pPr>
      <w:r w:rsidRPr="00FF7929">
        <w:rPr>
          <w:rFonts w:ascii="Arial" w:hAnsi="Arial" w:cs="Arial"/>
          <w:b/>
          <w:bCs/>
          <w:sz w:val="22"/>
          <w:szCs w:val="22"/>
          <w:lang w:eastAsia="zh-CN"/>
        </w:rPr>
        <w:t xml:space="preserve">Observation 4: </w:t>
      </w:r>
      <w:r w:rsidR="00AC322D">
        <w:rPr>
          <w:rFonts w:ascii="Arial" w:hAnsi="Arial" w:cs="Arial"/>
          <w:sz w:val="22"/>
          <w:szCs w:val="22"/>
          <w:lang w:eastAsia="zh-CN"/>
        </w:rPr>
        <w:t>C</w:t>
      </w:r>
      <w:r w:rsidR="00AC322D" w:rsidRPr="00AC322D">
        <w:rPr>
          <w:rFonts w:ascii="Arial" w:hAnsi="Arial" w:cs="Arial"/>
          <w:sz w:val="22"/>
          <w:szCs w:val="22"/>
          <w:lang w:eastAsia="zh-CN"/>
        </w:rPr>
        <w:t xml:space="preserve">oncentrating the power in a smaller interference bandwidth provides an equally alternative measure of radio selectivity than spreading the interference over </w:t>
      </w:r>
      <w:r w:rsidR="00AC322D">
        <w:rPr>
          <w:rFonts w:ascii="Arial" w:hAnsi="Arial" w:cs="Arial"/>
          <w:sz w:val="22"/>
          <w:szCs w:val="22"/>
          <w:lang w:eastAsia="zh-CN"/>
        </w:rPr>
        <w:t xml:space="preserve">a wider </w:t>
      </w:r>
      <w:r w:rsidR="00AC322D" w:rsidRPr="00AC322D">
        <w:rPr>
          <w:rFonts w:ascii="Arial" w:hAnsi="Arial" w:cs="Arial"/>
          <w:sz w:val="22"/>
          <w:szCs w:val="22"/>
          <w:lang w:eastAsia="zh-CN"/>
        </w:rPr>
        <w:t>bandwidth.</w:t>
      </w:r>
    </w:p>
    <w:p w14:paraId="1BB3AC55" w14:textId="6B3AE324" w:rsidR="009C0766" w:rsidRPr="00FF7929" w:rsidRDefault="009C0766" w:rsidP="009C0766">
      <w:pPr>
        <w:rPr>
          <w:rFonts w:ascii="Arial" w:hAnsi="Arial" w:cs="Arial"/>
          <w:sz w:val="22"/>
          <w:szCs w:val="22"/>
          <w:lang w:eastAsia="zh-CN"/>
        </w:rPr>
      </w:pPr>
      <w:r w:rsidRPr="00FF7929">
        <w:rPr>
          <w:rFonts w:ascii="Arial" w:hAnsi="Arial" w:cs="Arial"/>
          <w:b/>
          <w:bCs/>
          <w:sz w:val="22"/>
          <w:szCs w:val="22"/>
          <w:lang w:eastAsia="zh-CN"/>
        </w:rPr>
        <w:t xml:space="preserve">Proposal 1: </w:t>
      </w:r>
      <w:r w:rsidRPr="00FF7929">
        <w:rPr>
          <w:rFonts w:ascii="Arial" w:hAnsi="Arial" w:cs="Arial"/>
          <w:sz w:val="22"/>
          <w:szCs w:val="22"/>
          <w:lang w:eastAsia="zh-CN"/>
        </w:rPr>
        <w:t xml:space="preserve">Use </w:t>
      </w:r>
      <w:r w:rsidR="008108E9">
        <w:rPr>
          <w:rFonts w:ascii="Arial" w:hAnsi="Arial" w:cs="Arial"/>
          <w:sz w:val="22"/>
          <w:szCs w:val="22"/>
          <w:lang w:eastAsia="zh-CN"/>
        </w:rPr>
        <w:t xml:space="preserve">the following </w:t>
      </w:r>
      <w:r w:rsidRPr="00FF7929">
        <w:rPr>
          <w:rFonts w:ascii="Arial" w:hAnsi="Arial" w:cs="Arial"/>
          <w:sz w:val="22"/>
          <w:szCs w:val="22"/>
          <w:lang w:eastAsia="zh-CN"/>
        </w:rPr>
        <w:t>ACS values and test case parameters in the following table</w:t>
      </w:r>
      <w:r w:rsidR="001361C2">
        <w:rPr>
          <w:rFonts w:ascii="Arial" w:hAnsi="Arial" w:cs="Arial"/>
          <w:sz w:val="22"/>
          <w:szCs w:val="22"/>
          <w:lang w:eastAsia="zh-CN"/>
        </w:rPr>
        <w:t xml:space="preserve"> for</w:t>
      </w:r>
      <w:r w:rsidRPr="00FF7929">
        <w:rPr>
          <w:rFonts w:ascii="Arial" w:hAnsi="Arial" w:cs="Arial"/>
          <w:sz w:val="22"/>
          <w:szCs w:val="22"/>
          <w:lang w:eastAsia="zh-CN"/>
        </w:rPr>
        <w:t xml:space="preserve"> all NR bands</w:t>
      </w:r>
      <w:r w:rsidR="00D131CF">
        <w:rPr>
          <w:rFonts w:ascii="Arial" w:hAnsi="Arial" w:cs="Arial"/>
          <w:sz w:val="22"/>
          <w:szCs w:val="22"/>
          <w:lang w:eastAsia="zh-CN"/>
        </w:rPr>
        <w:t>.</w:t>
      </w:r>
    </w:p>
    <w:tbl>
      <w:tblPr>
        <w:tblW w:w="8644" w:type="dxa"/>
        <w:tblInd w:w="166" w:type="dxa"/>
        <w:tblLook w:val="04A0" w:firstRow="1" w:lastRow="0" w:firstColumn="1" w:lastColumn="0" w:noHBand="0" w:noVBand="1"/>
      </w:tblPr>
      <w:tblGrid>
        <w:gridCol w:w="1060"/>
        <w:gridCol w:w="2426"/>
        <w:gridCol w:w="2534"/>
        <w:gridCol w:w="2624"/>
      </w:tblGrid>
      <w:tr w:rsidR="009C0766" w14:paraId="32591BA1" w14:textId="77777777" w:rsidTr="00D20428">
        <w:trPr>
          <w:trHeight w:val="315"/>
        </w:trPr>
        <w:tc>
          <w:tcPr>
            <w:tcW w:w="1060" w:type="dxa"/>
            <w:vMerge w:val="restart"/>
            <w:tcBorders>
              <w:top w:val="single" w:sz="12" w:space="0" w:color="auto"/>
              <w:left w:val="single" w:sz="12" w:space="0" w:color="auto"/>
              <w:bottom w:val="single" w:sz="8" w:space="0" w:color="000000"/>
              <w:right w:val="single" w:sz="12" w:space="0" w:color="auto"/>
            </w:tcBorders>
            <w:noWrap/>
            <w:vAlign w:val="center"/>
            <w:hideMark/>
          </w:tcPr>
          <w:p w14:paraId="56E6FBF0" w14:textId="77777777" w:rsidR="009C0766" w:rsidRPr="007A0B99" w:rsidRDefault="009C0766" w:rsidP="007A0B99">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Case</w:t>
            </w:r>
          </w:p>
        </w:tc>
        <w:tc>
          <w:tcPr>
            <w:tcW w:w="2426" w:type="dxa"/>
            <w:vMerge w:val="restart"/>
            <w:tcBorders>
              <w:top w:val="single" w:sz="12" w:space="0" w:color="auto"/>
              <w:left w:val="single" w:sz="12" w:space="0" w:color="auto"/>
              <w:bottom w:val="single" w:sz="8" w:space="0" w:color="000000"/>
              <w:right w:val="single" w:sz="12" w:space="0" w:color="auto"/>
            </w:tcBorders>
            <w:noWrap/>
            <w:vAlign w:val="center"/>
            <w:hideMark/>
          </w:tcPr>
          <w:p w14:paraId="765C15D4" w14:textId="77777777" w:rsidR="009C0766" w:rsidRPr="007A0B99" w:rsidRDefault="009C0766" w:rsidP="00D20428">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Parameter</w:t>
            </w:r>
          </w:p>
        </w:tc>
        <w:tc>
          <w:tcPr>
            <w:tcW w:w="5158" w:type="dxa"/>
            <w:gridSpan w:val="2"/>
            <w:tcBorders>
              <w:top w:val="single" w:sz="12" w:space="0" w:color="auto"/>
              <w:left w:val="single" w:sz="12" w:space="0" w:color="auto"/>
              <w:bottom w:val="single" w:sz="8" w:space="0" w:color="auto"/>
              <w:right w:val="single" w:sz="12" w:space="0" w:color="auto"/>
            </w:tcBorders>
            <w:noWrap/>
            <w:vAlign w:val="center"/>
            <w:hideMark/>
          </w:tcPr>
          <w:p w14:paraId="45BE5895" w14:textId="77777777" w:rsidR="009C0766" w:rsidRPr="007A0B99" w:rsidRDefault="009C0766" w:rsidP="00D20428">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LP-WUR Type</w:t>
            </w:r>
          </w:p>
        </w:tc>
      </w:tr>
      <w:tr w:rsidR="00D20428" w14:paraId="31362A83" w14:textId="77777777" w:rsidTr="00D20428">
        <w:trPr>
          <w:trHeight w:val="315"/>
        </w:trPr>
        <w:tc>
          <w:tcPr>
            <w:tcW w:w="0" w:type="auto"/>
            <w:vMerge/>
            <w:tcBorders>
              <w:top w:val="single" w:sz="8" w:space="0" w:color="auto"/>
              <w:left w:val="single" w:sz="12" w:space="0" w:color="auto"/>
              <w:bottom w:val="single" w:sz="8" w:space="0" w:color="000000"/>
              <w:right w:val="single" w:sz="12" w:space="0" w:color="auto"/>
            </w:tcBorders>
            <w:vAlign w:val="center"/>
            <w:hideMark/>
          </w:tcPr>
          <w:p w14:paraId="1F85BE9D" w14:textId="77777777" w:rsidR="009C0766" w:rsidRPr="007A0B99" w:rsidRDefault="009C0766">
            <w:pPr>
              <w:spacing w:after="0"/>
              <w:rPr>
                <w:rFonts w:ascii="Cambria Math" w:hAnsi="Cambria Math" w:cs="Calibri"/>
                <w:color w:val="000000"/>
                <w:sz w:val="22"/>
                <w:szCs w:val="22"/>
                <w:lang w:val="en-US" w:eastAsia="ja-JP"/>
              </w:rPr>
            </w:pPr>
          </w:p>
        </w:tc>
        <w:tc>
          <w:tcPr>
            <w:tcW w:w="2426" w:type="dxa"/>
            <w:vMerge/>
            <w:tcBorders>
              <w:top w:val="single" w:sz="8" w:space="0" w:color="auto"/>
              <w:left w:val="single" w:sz="12" w:space="0" w:color="auto"/>
              <w:bottom w:val="single" w:sz="12" w:space="0" w:color="auto"/>
              <w:right w:val="single" w:sz="12" w:space="0" w:color="auto"/>
            </w:tcBorders>
            <w:vAlign w:val="center"/>
            <w:hideMark/>
          </w:tcPr>
          <w:p w14:paraId="68EE5FAE" w14:textId="77777777" w:rsidR="009C0766" w:rsidRPr="007A0B99" w:rsidRDefault="009C0766" w:rsidP="00D20428">
            <w:pPr>
              <w:spacing w:after="0"/>
              <w:jc w:val="center"/>
              <w:rPr>
                <w:rFonts w:ascii="Cambria Math" w:hAnsi="Cambria Math" w:cs="Calibri"/>
                <w:color w:val="000000"/>
                <w:sz w:val="22"/>
                <w:szCs w:val="22"/>
                <w:lang w:val="en-US" w:eastAsia="ja-JP"/>
              </w:rPr>
            </w:pPr>
          </w:p>
        </w:tc>
        <w:tc>
          <w:tcPr>
            <w:tcW w:w="2534" w:type="dxa"/>
            <w:tcBorders>
              <w:top w:val="single" w:sz="12" w:space="0" w:color="auto"/>
              <w:left w:val="single" w:sz="12" w:space="0" w:color="auto"/>
              <w:bottom w:val="single" w:sz="12" w:space="0" w:color="auto"/>
              <w:right w:val="single" w:sz="12" w:space="0" w:color="auto"/>
            </w:tcBorders>
            <w:noWrap/>
            <w:vAlign w:val="center"/>
            <w:hideMark/>
          </w:tcPr>
          <w:p w14:paraId="1BD97D77" w14:textId="35552E89" w:rsidR="009C0766" w:rsidRPr="007A0B99" w:rsidRDefault="009C0766" w:rsidP="00D20428">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 xml:space="preserve">OOK </w:t>
            </w:r>
            <w:r w:rsidR="007A0B99">
              <w:rPr>
                <w:rFonts w:ascii="Cambria Math" w:hAnsi="Cambria Math" w:cs="Calibri"/>
                <w:color w:val="000000"/>
                <w:sz w:val="22"/>
                <w:szCs w:val="22"/>
                <w:lang w:val="en-US" w:eastAsia="ja-JP"/>
              </w:rPr>
              <w:t xml:space="preserve">RX </w:t>
            </w:r>
            <w:r w:rsidRPr="007A0B99">
              <w:rPr>
                <w:rFonts w:ascii="Cambria Math" w:hAnsi="Cambria Math" w:cs="Calibri"/>
                <w:color w:val="000000"/>
                <w:sz w:val="22"/>
                <w:szCs w:val="22"/>
                <w:lang w:val="en-US" w:eastAsia="ja-JP"/>
              </w:rPr>
              <w:t>based</w:t>
            </w:r>
          </w:p>
        </w:tc>
        <w:tc>
          <w:tcPr>
            <w:tcW w:w="2624" w:type="dxa"/>
            <w:tcBorders>
              <w:top w:val="single" w:sz="12" w:space="0" w:color="auto"/>
              <w:left w:val="single" w:sz="12" w:space="0" w:color="auto"/>
              <w:bottom w:val="single" w:sz="12" w:space="0" w:color="auto"/>
              <w:right w:val="single" w:sz="12" w:space="0" w:color="auto"/>
            </w:tcBorders>
            <w:noWrap/>
            <w:vAlign w:val="center"/>
            <w:hideMark/>
          </w:tcPr>
          <w:p w14:paraId="01AEFD40" w14:textId="53461BF0" w:rsidR="009C0766" w:rsidRPr="007A0B99" w:rsidRDefault="009C0766" w:rsidP="00D20428">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 xml:space="preserve">OFDM </w:t>
            </w:r>
            <w:r w:rsidR="007A0B99">
              <w:rPr>
                <w:rFonts w:ascii="Cambria Math" w:hAnsi="Cambria Math" w:cs="Calibri"/>
                <w:color w:val="000000"/>
                <w:sz w:val="22"/>
                <w:szCs w:val="22"/>
                <w:lang w:val="en-US" w:eastAsia="ja-JP"/>
              </w:rPr>
              <w:t xml:space="preserve">RX </w:t>
            </w:r>
            <w:r w:rsidRPr="007A0B99">
              <w:rPr>
                <w:rFonts w:ascii="Cambria Math" w:hAnsi="Cambria Math" w:cs="Calibri"/>
                <w:color w:val="000000"/>
                <w:sz w:val="22"/>
                <w:szCs w:val="22"/>
                <w:lang w:val="en-US" w:eastAsia="ja-JP"/>
              </w:rPr>
              <w:t>based</w:t>
            </w:r>
          </w:p>
        </w:tc>
      </w:tr>
      <w:tr w:rsidR="00D20428" w14:paraId="48547908" w14:textId="77777777" w:rsidTr="00D20428">
        <w:trPr>
          <w:trHeight w:val="390"/>
        </w:trPr>
        <w:tc>
          <w:tcPr>
            <w:tcW w:w="0" w:type="auto"/>
            <w:vMerge/>
            <w:tcBorders>
              <w:top w:val="single" w:sz="8" w:space="0" w:color="auto"/>
              <w:left w:val="single" w:sz="12" w:space="0" w:color="auto"/>
              <w:bottom w:val="single" w:sz="12" w:space="0" w:color="auto"/>
              <w:right w:val="single" w:sz="12" w:space="0" w:color="auto"/>
            </w:tcBorders>
            <w:vAlign w:val="center"/>
            <w:hideMark/>
          </w:tcPr>
          <w:p w14:paraId="0609A828" w14:textId="77777777" w:rsidR="009C0766" w:rsidRPr="007A0B99" w:rsidRDefault="009C0766">
            <w:pPr>
              <w:spacing w:after="0"/>
              <w:rPr>
                <w:rFonts w:ascii="Cambria Math" w:hAnsi="Cambria Math" w:cs="Calibri"/>
                <w:color w:val="000000"/>
                <w:sz w:val="22"/>
                <w:szCs w:val="22"/>
                <w:lang w:val="en-US" w:eastAsia="ja-JP"/>
              </w:rPr>
            </w:pPr>
          </w:p>
        </w:tc>
        <w:tc>
          <w:tcPr>
            <w:tcW w:w="2426" w:type="dxa"/>
            <w:tcBorders>
              <w:top w:val="single" w:sz="12" w:space="0" w:color="auto"/>
              <w:left w:val="single" w:sz="12" w:space="0" w:color="auto"/>
              <w:bottom w:val="single" w:sz="12" w:space="0" w:color="auto"/>
              <w:right w:val="single" w:sz="12" w:space="0" w:color="auto"/>
            </w:tcBorders>
            <w:noWrap/>
            <w:vAlign w:val="center"/>
            <w:hideMark/>
          </w:tcPr>
          <w:p w14:paraId="3B84B25D" w14:textId="0820095D" w:rsidR="009C0766" w:rsidRPr="007A0B99" w:rsidRDefault="009C0766" w:rsidP="00D20428">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ACS, dB</w:t>
            </w:r>
          </w:p>
        </w:tc>
        <w:tc>
          <w:tcPr>
            <w:tcW w:w="2534" w:type="dxa"/>
            <w:tcBorders>
              <w:top w:val="single" w:sz="12" w:space="0" w:color="auto"/>
              <w:left w:val="single" w:sz="12" w:space="0" w:color="auto"/>
              <w:bottom w:val="single" w:sz="12" w:space="0" w:color="auto"/>
              <w:right w:val="single" w:sz="12" w:space="0" w:color="auto"/>
            </w:tcBorders>
            <w:noWrap/>
            <w:vAlign w:val="center"/>
            <w:hideMark/>
          </w:tcPr>
          <w:p w14:paraId="6CBB7D96" w14:textId="45318567" w:rsidR="009C0766" w:rsidRDefault="00000000" w:rsidP="00D20428">
            <w:pPr>
              <w:spacing w:after="0"/>
              <w:jc w:val="center"/>
              <w:rPr>
                <w:rFonts w:ascii="Calibri" w:hAnsi="Calibri" w:cs="Calibri"/>
                <w:color w:val="000000"/>
                <w:sz w:val="22"/>
                <w:szCs w:val="22"/>
                <w:lang w:val="en-US" w:eastAsia="ja-JP"/>
              </w:rPr>
            </w:pPr>
            <m:oMathPara>
              <m:oMath>
                <m:d>
                  <m:dPr>
                    <m:begChr m:val="["/>
                    <m:endChr m:val="]"/>
                    <m:ctrlPr>
                      <w:rPr>
                        <w:rFonts w:ascii="Cambria Math" w:hAnsi="Cambria Math" w:cs="Calibri"/>
                        <w:i/>
                        <w:color w:val="000000"/>
                        <w:sz w:val="22"/>
                        <w:szCs w:val="22"/>
                        <w:lang w:eastAsia="ja-JP"/>
                      </w:rPr>
                    </m:ctrlPr>
                  </m:dPr>
                  <m:e>
                    <m:r>
                      <w:rPr>
                        <w:rFonts w:ascii="Cambria Math" w:hAnsi="Cambria Math" w:cs="Calibri"/>
                        <w:color w:val="000000"/>
                        <w:sz w:val="22"/>
                        <w:szCs w:val="22"/>
                        <w:lang w:eastAsia="ja-JP"/>
                      </w:rPr>
                      <m:t>25</m:t>
                    </m:r>
                  </m:e>
                </m:d>
                <m:r>
                  <w:rPr>
                    <w:rFonts w:ascii="Cambria Math" w:hAnsi="Cambria Math" w:cs="Calibri"/>
                    <w:color w:val="000000"/>
                    <w:sz w:val="22"/>
                    <w:szCs w:val="22"/>
                    <w:lang w:eastAsia="ja-JP"/>
                  </w:rPr>
                  <m:t>-10</m:t>
                </m:r>
                <m:func>
                  <m:funcPr>
                    <m:ctrlPr>
                      <w:rPr>
                        <w:rFonts w:ascii="Cambria Math" w:hAnsi="Cambria Math" w:cs="Calibri"/>
                        <w:color w:val="000000"/>
                        <w:sz w:val="22"/>
                        <w:szCs w:val="22"/>
                        <w:lang w:eastAsia="ja-JP"/>
                      </w:rPr>
                    </m:ctrlPr>
                  </m:funcPr>
                  <m:fName>
                    <m:sSub>
                      <m:sSubPr>
                        <m:ctrlPr>
                          <w:rPr>
                            <w:rFonts w:ascii="Cambria Math" w:hAnsi="Cambria Math" w:cs="Calibri"/>
                            <w:color w:val="000000"/>
                            <w:sz w:val="22"/>
                            <w:szCs w:val="22"/>
                            <w:lang w:eastAsia="ja-JP"/>
                          </w:rPr>
                        </m:ctrlPr>
                      </m:sSubPr>
                      <m:e>
                        <m:r>
                          <m:rPr>
                            <m:sty m:val="p"/>
                          </m:rPr>
                          <w:rPr>
                            <w:rFonts w:ascii="Cambria Math" w:hAnsi="Cambria Math" w:cs="Calibri"/>
                            <w:color w:val="000000"/>
                            <w:sz w:val="22"/>
                            <w:szCs w:val="22"/>
                          </w:rPr>
                          <m:t>log</m:t>
                        </m:r>
                      </m:e>
                      <m:sub>
                        <m:r>
                          <w:rPr>
                            <w:rFonts w:ascii="Cambria Math" w:hAnsi="Cambria Math" w:cs="Calibri"/>
                            <w:color w:val="000000"/>
                            <w:sz w:val="22"/>
                            <w:szCs w:val="22"/>
                            <w:lang w:eastAsia="ja-JP"/>
                          </w:rPr>
                          <m:t>10</m:t>
                        </m:r>
                      </m:sub>
                    </m:sSub>
                  </m:fName>
                  <m:e>
                    <m:r>
                      <w:rPr>
                        <w:rFonts w:ascii="Cambria Math" w:hAnsi="Cambria Math" w:cs="Calibri"/>
                        <w:color w:val="000000"/>
                        <w:sz w:val="22"/>
                        <w:szCs w:val="22"/>
                        <w:lang w:eastAsia="ja-JP"/>
                      </w:rPr>
                      <m:t>(</m:t>
                    </m:r>
                    <m:sSup>
                      <m:sSupPr>
                        <m:ctrlPr>
                          <w:rPr>
                            <w:rFonts w:ascii="Cambria Math" w:hAnsi="Cambria Math" w:cs="Calibri"/>
                            <w:i/>
                            <w:color w:val="000000"/>
                            <w:sz w:val="22"/>
                            <w:szCs w:val="22"/>
                            <w:lang w:eastAsia="ja-JP"/>
                          </w:rPr>
                        </m:ctrlPr>
                      </m:sSupPr>
                      <m:e>
                        <m:r>
                          <w:rPr>
                            <w:rFonts w:ascii="Cambria Math" w:hAnsi="Cambria Math" w:cs="Calibri"/>
                            <w:color w:val="000000"/>
                            <w:sz w:val="22"/>
                            <w:szCs w:val="22"/>
                            <w:lang w:eastAsia="ja-JP"/>
                          </w:rPr>
                          <m:t>2</m:t>
                        </m:r>
                      </m:e>
                      <m:sup>
                        <m:r>
                          <w:rPr>
                            <w:rFonts w:ascii="Cambria Math" w:hAnsi="Cambria Math" w:cs="Calibri"/>
                            <w:color w:val="000000"/>
                            <w:sz w:val="22"/>
                            <w:szCs w:val="22"/>
                            <w:lang w:eastAsia="ja-JP"/>
                          </w:rPr>
                          <m:t>μ-1</m:t>
                        </m:r>
                      </m:sup>
                    </m:sSup>
                    <m:r>
                      <w:rPr>
                        <w:rFonts w:ascii="Cambria Math" w:hAnsi="Cambria Math" w:cs="Calibri"/>
                        <w:color w:val="000000"/>
                        <w:sz w:val="22"/>
                        <w:szCs w:val="22"/>
                        <w:lang w:eastAsia="ja-JP"/>
                      </w:rPr>
                      <m:t>)</m:t>
                    </m:r>
                  </m:e>
                </m:func>
                <m:r>
                  <m:rPr>
                    <m:sty m:val="p"/>
                  </m:rPr>
                  <w:rPr>
                    <w:rFonts w:ascii="Cambria Math" w:hAnsi="Cambria Math" w:cs="Calibri"/>
                    <w:color w:val="000000"/>
                    <w:sz w:val="22"/>
                    <w:szCs w:val="22"/>
                    <w:lang w:eastAsia="ja-JP"/>
                  </w:rPr>
                  <m:t>⁡</m:t>
                </m:r>
              </m:oMath>
            </m:oMathPara>
          </w:p>
        </w:tc>
        <w:tc>
          <w:tcPr>
            <w:tcW w:w="2624" w:type="dxa"/>
            <w:tcBorders>
              <w:top w:val="single" w:sz="12" w:space="0" w:color="auto"/>
              <w:left w:val="single" w:sz="12" w:space="0" w:color="auto"/>
              <w:bottom w:val="single" w:sz="12" w:space="0" w:color="auto"/>
              <w:right w:val="single" w:sz="12" w:space="0" w:color="auto"/>
            </w:tcBorders>
            <w:noWrap/>
            <w:vAlign w:val="center"/>
            <w:hideMark/>
          </w:tcPr>
          <w:p w14:paraId="6FCDE198" w14:textId="6B2FD165" w:rsidR="009C0766" w:rsidRDefault="00D20428" w:rsidP="00D20428">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rPr>
                  <m:t>29.5-10</m:t>
                </m:r>
                <m:func>
                  <m:funcPr>
                    <m:ctrlPr>
                      <w:rPr>
                        <w:rFonts w:ascii="Cambria Math" w:hAnsi="Cambria Math" w:cs="Calibri"/>
                        <w:i/>
                        <w:color w:val="000000"/>
                        <w:sz w:val="22"/>
                        <w:szCs w:val="22"/>
                      </w:rPr>
                    </m:ctrlPr>
                  </m:funcPr>
                  <m:fName>
                    <m:sSub>
                      <m:sSubPr>
                        <m:ctrlPr>
                          <w:rPr>
                            <w:rFonts w:ascii="Cambria Math" w:hAnsi="Cambria Math" w:cs="Calibri"/>
                            <w:i/>
                            <w:color w:val="000000"/>
                            <w:sz w:val="22"/>
                            <w:szCs w:val="22"/>
                          </w:rPr>
                        </m:ctrlPr>
                      </m:sSubPr>
                      <m:e>
                        <m:r>
                          <w:rPr>
                            <w:rFonts w:ascii="Cambria Math" w:hAnsi="Cambria Math" w:cs="Calibri"/>
                            <w:color w:val="000000"/>
                            <w:sz w:val="22"/>
                            <w:szCs w:val="22"/>
                          </w:rPr>
                          <m:t>log</m:t>
                        </m:r>
                      </m:e>
                      <m:sub>
                        <m:r>
                          <w:rPr>
                            <w:rFonts w:ascii="Cambria Math" w:hAnsi="Cambria Math" w:cs="Calibri"/>
                            <w:color w:val="000000"/>
                            <w:sz w:val="22"/>
                            <w:szCs w:val="22"/>
                          </w:rPr>
                          <m:t>10</m:t>
                        </m:r>
                      </m:sub>
                    </m:sSub>
                  </m:fName>
                  <m:e>
                    <m:r>
                      <w:rPr>
                        <w:rFonts w:ascii="Cambria Math" w:hAnsi="Cambria Math" w:cs="Calibri"/>
                        <w:color w:val="000000"/>
                        <w:sz w:val="22"/>
                        <w:szCs w:val="22"/>
                      </w:rPr>
                      <m:t>(</m:t>
                    </m:r>
                    <m:sSup>
                      <m:sSupPr>
                        <m:ctrlPr>
                          <w:rPr>
                            <w:rFonts w:ascii="Cambria Math" w:hAnsi="Cambria Math" w:cs="Calibri"/>
                            <w:i/>
                            <w:color w:val="000000"/>
                            <w:sz w:val="22"/>
                            <w:szCs w:val="22"/>
                          </w:rPr>
                        </m:ctrlPr>
                      </m:sSupPr>
                      <m:e>
                        <m:r>
                          <w:rPr>
                            <w:rFonts w:ascii="Cambria Math" w:hAnsi="Cambria Math" w:cs="Calibri"/>
                            <w:color w:val="000000"/>
                            <w:sz w:val="22"/>
                            <w:szCs w:val="22"/>
                          </w:rPr>
                          <m:t>2</m:t>
                        </m:r>
                      </m:e>
                      <m:sup>
                        <m:r>
                          <w:rPr>
                            <w:rFonts w:ascii="Cambria Math" w:hAnsi="Cambria Math" w:cs="Calibri"/>
                            <w:color w:val="000000"/>
                            <w:sz w:val="22"/>
                            <w:szCs w:val="22"/>
                          </w:rPr>
                          <m:t>μ-1</m:t>
                        </m:r>
                      </m:sup>
                    </m:sSup>
                    <m:r>
                      <w:rPr>
                        <w:rFonts w:ascii="Cambria Math" w:hAnsi="Cambria Math" w:cs="Calibri"/>
                        <w:color w:val="000000"/>
                        <w:sz w:val="22"/>
                        <w:szCs w:val="22"/>
                      </w:rPr>
                      <m:t>)</m:t>
                    </m:r>
                  </m:e>
                </m:func>
              </m:oMath>
            </m:oMathPara>
          </w:p>
        </w:tc>
      </w:tr>
      <w:tr w:rsidR="00D20428" w14:paraId="38BAAE4F" w14:textId="77777777" w:rsidTr="00D20428">
        <w:trPr>
          <w:trHeight w:val="360"/>
        </w:trPr>
        <w:tc>
          <w:tcPr>
            <w:tcW w:w="1060" w:type="dxa"/>
            <w:vMerge w:val="restart"/>
            <w:tcBorders>
              <w:top w:val="single" w:sz="12" w:space="0" w:color="auto"/>
              <w:left w:val="single" w:sz="12" w:space="0" w:color="auto"/>
              <w:bottom w:val="single" w:sz="8" w:space="0" w:color="000000"/>
              <w:right w:val="single" w:sz="12" w:space="0" w:color="auto"/>
            </w:tcBorders>
            <w:noWrap/>
            <w:vAlign w:val="center"/>
            <w:hideMark/>
          </w:tcPr>
          <w:p w14:paraId="6BB408A3" w14:textId="00418B74" w:rsidR="009C0766" w:rsidRPr="007A0B99" w:rsidRDefault="007A0B99">
            <w:pPr>
              <w:spacing w:after="0"/>
              <w:jc w:val="center"/>
              <w:rPr>
                <w:rFonts w:ascii="Cambria Math" w:hAnsi="Cambria Math" w:cs="Calibri"/>
                <w:color w:val="000000"/>
                <w:sz w:val="22"/>
                <w:szCs w:val="22"/>
                <w:lang w:val="en-US" w:eastAsia="ja-JP"/>
              </w:rPr>
            </w:pPr>
            <w:r>
              <w:rPr>
                <w:rFonts w:ascii="Cambria Math" w:hAnsi="Cambria Math" w:cs="Calibri"/>
                <w:color w:val="000000"/>
                <w:sz w:val="22"/>
                <w:szCs w:val="22"/>
                <w:lang w:val="en-US" w:eastAsia="ja-JP"/>
              </w:rPr>
              <w:t>T</w:t>
            </w:r>
            <w:r w:rsidR="009C0766" w:rsidRPr="007A0B99">
              <w:rPr>
                <w:rFonts w:ascii="Cambria Math" w:hAnsi="Cambria Math" w:cs="Calibri"/>
                <w:color w:val="000000"/>
                <w:sz w:val="22"/>
                <w:szCs w:val="22"/>
                <w:lang w:val="en-US" w:eastAsia="ja-JP"/>
              </w:rPr>
              <w:t>est Case1</w:t>
            </w:r>
          </w:p>
        </w:tc>
        <w:tc>
          <w:tcPr>
            <w:tcW w:w="2426" w:type="dxa"/>
            <w:tcBorders>
              <w:top w:val="single" w:sz="12" w:space="0" w:color="auto"/>
              <w:left w:val="single" w:sz="12" w:space="0" w:color="auto"/>
              <w:bottom w:val="single" w:sz="4" w:space="0" w:color="auto"/>
            </w:tcBorders>
            <w:noWrap/>
            <w:vAlign w:val="center"/>
            <w:hideMark/>
          </w:tcPr>
          <w:p w14:paraId="74BC4228" w14:textId="5990D31B" w:rsidR="009C0766" w:rsidRPr="007A0B99" w:rsidRDefault="007A0B99" w:rsidP="00D20428">
            <w:pPr>
              <w:spacing w:after="0"/>
              <w:jc w:val="center"/>
              <w:rPr>
                <w:rFonts w:ascii="Cambria Math" w:hAnsi="Cambria Math" w:cs="Calibri"/>
                <w:color w:val="000000"/>
                <w:sz w:val="22"/>
                <w:szCs w:val="22"/>
                <w:lang w:val="en-US" w:eastAsia="ja-JP"/>
              </w:rPr>
            </w:pPr>
            <w:r>
              <w:rPr>
                <w:rFonts w:ascii="Cambria Math" w:hAnsi="Cambria Math" w:cs="Calibri"/>
                <w:color w:val="000000"/>
                <w:sz w:val="22"/>
                <w:szCs w:val="22"/>
                <w:lang w:val="en-US" w:eastAsia="ja-JP"/>
              </w:rPr>
              <w:t>Power in LP-WUS transmission BW</w:t>
            </w:r>
            <w:r w:rsidR="009C0766" w:rsidRPr="007A0B99">
              <w:rPr>
                <w:rFonts w:ascii="Cambria Math" w:hAnsi="Cambria Math" w:cs="Calibri"/>
                <w:color w:val="000000"/>
                <w:sz w:val="22"/>
                <w:szCs w:val="22"/>
                <w:lang w:val="en-US" w:eastAsia="ja-JP"/>
              </w:rPr>
              <w:t>, dBm</w:t>
            </w:r>
          </w:p>
        </w:tc>
        <w:tc>
          <w:tcPr>
            <w:tcW w:w="2534" w:type="dxa"/>
            <w:tcBorders>
              <w:top w:val="single" w:sz="12" w:space="0" w:color="auto"/>
              <w:left w:val="single" w:sz="8" w:space="0" w:color="auto"/>
              <w:bottom w:val="single" w:sz="4" w:space="0" w:color="auto"/>
              <w:right w:val="single" w:sz="8" w:space="0" w:color="auto"/>
            </w:tcBorders>
            <w:noWrap/>
            <w:vAlign w:val="center"/>
            <w:hideMark/>
          </w:tcPr>
          <w:p w14:paraId="7542FCED" w14:textId="4D8F146B" w:rsidR="009C0766" w:rsidRDefault="00000000" w:rsidP="00D20428">
            <w:pPr>
              <w:spacing w:after="0"/>
              <w:jc w:val="center"/>
              <w:rPr>
                <w:rFonts w:ascii="Calibri" w:hAnsi="Calibri" w:cs="Calibri"/>
                <w:color w:val="000000"/>
                <w:sz w:val="22"/>
                <w:szCs w:val="22"/>
                <w:lang w:val="en-US" w:eastAsia="ja-JP"/>
              </w:rPr>
            </w:pPr>
            <m:oMathPara>
              <m:oMath>
                <m:d>
                  <m:dPr>
                    <m:begChr m:val="["/>
                    <m:endChr m:val="]"/>
                    <m:ctrlPr>
                      <w:rPr>
                        <w:rFonts w:ascii="Cambria Math" w:hAnsi="Cambria Math"/>
                        <w:i/>
                        <w:sz w:val="22"/>
                        <w:szCs w:val="22"/>
                      </w:rPr>
                    </m:ctrlPr>
                  </m:dPr>
                  <m:e>
                    <m:r>
                      <w:rPr>
                        <w:rFonts w:ascii="Cambria Math" w:hAnsi="Cambria Math"/>
                        <w:sz w:val="22"/>
                        <w:szCs w:val="22"/>
                        <w:lang w:val="en-US"/>
                      </w:rPr>
                      <m:t>14</m:t>
                    </m:r>
                  </m:e>
                </m:d>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rPr>
                      <m:t>REFSENS</m:t>
                    </m:r>
                  </m:e>
                  <m:sub>
                    <m:r>
                      <w:rPr>
                        <w:rFonts w:ascii="Cambria Math" w:hAnsi="Cambria Math"/>
                        <w:sz w:val="22"/>
                        <w:szCs w:val="22"/>
                        <w:lang w:val="en-US"/>
                      </w:rPr>
                      <m:t>LP</m:t>
                    </m:r>
                  </m:sub>
                </m:sSub>
              </m:oMath>
            </m:oMathPara>
          </w:p>
        </w:tc>
        <w:tc>
          <w:tcPr>
            <w:tcW w:w="2624" w:type="dxa"/>
            <w:tcBorders>
              <w:top w:val="single" w:sz="12" w:space="0" w:color="auto"/>
              <w:left w:val="nil"/>
              <w:bottom w:val="single" w:sz="4" w:space="0" w:color="auto"/>
              <w:right w:val="single" w:sz="12" w:space="0" w:color="auto"/>
            </w:tcBorders>
            <w:noWrap/>
            <w:vAlign w:val="center"/>
            <w:hideMark/>
          </w:tcPr>
          <w:p w14:paraId="25EE0ECE" w14:textId="7956B55E" w:rsidR="009C0766" w:rsidRDefault="009C0766" w:rsidP="00D20428">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14</m:t>
                </m:r>
                <m:r>
                  <w:rPr>
                    <w:rFonts w:ascii="Cambria Math" w:hAnsi="Cambria Math" w:cs="Calibri"/>
                    <w:color w:val="000000"/>
                    <w:sz w:val="22"/>
                    <w:szCs w:val="22"/>
                    <w:lang w:val="en-US" w:eastAsia="ja-JP"/>
                  </w:rPr>
                  <m:t>+</m:t>
                </m:r>
                <m:sSub>
                  <m:sSubPr>
                    <m:ctrlPr>
                      <w:rPr>
                        <w:rFonts w:ascii="Cambria Math" w:hAnsi="Cambria Math"/>
                        <w:i/>
                        <w:sz w:val="22"/>
                        <w:szCs w:val="22"/>
                      </w:rPr>
                    </m:ctrlPr>
                  </m:sSubPr>
                  <m:e>
                    <m:r>
                      <w:rPr>
                        <w:rFonts w:ascii="Cambria Math" w:hAnsi="Cambria Math"/>
                        <w:sz w:val="22"/>
                        <w:szCs w:val="22"/>
                      </w:rPr>
                      <m:t>REFSENS</m:t>
                    </m:r>
                  </m:e>
                  <m:sub>
                    <m:r>
                      <w:rPr>
                        <w:rFonts w:ascii="Cambria Math" w:hAnsi="Cambria Math"/>
                        <w:sz w:val="22"/>
                        <w:szCs w:val="22"/>
                        <w:lang w:val="en-US"/>
                      </w:rPr>
                      <m:t>LP</m:t>
                    </m:r>
                  </m:sub>
                </m:sSub>
              </m:oMath>
            </m:oMathPara>
          </w:p>
        </w:tc>
      </w:tr>
      <w:tr w:rsidR="00D20428" w14:paraId="3A5FD979" w14:textId="77777777" w:rsidTr="00D20428">
        <w:trPr>
          <w:trHeight w:val="375"/>
        </w:trPr>
        <w:tc>
          <w:tcPr>
            <w:tcW w:w="0" w:type="auto"/>
            <w:vMerge/>
            <w:tcBorders>
              <w:top w:val="nil"/>
              <w:left w:val="single" w:sz="12" w:space="0" w:color="auto"/>
              <w:bottom w:val="single" w:sz="12" w:space="0" w:color="auto"/>
              <w:right w:val="single" w:sz="12" w:space="0" w:color="auto"/>
            </w:tcBorders>
            <w:vAlign w:val="center"/>
            <w:hideMark/>
          </w:tcPr>
          <w:p w14:paraId="6CBDCC63" w14:textId="77777777" w:rsidR="009C0766" w:rsidRPr="007A0B99" w:rsidRDefault="009C0766">
            <w:pPr>
              <w:spacing w:after="0"/>
              <w:rPr>
                <w:rFonts w:ascii="Cambria Math" w:hAnsi="Cambria Math" w:cs="Calibri"/>
                <w:color w:val="000000"/>
                <w:sz w:val="22"/>
                <w:szCs w:val="22"/>
                <w:lang w:val="en-US" w:eastAsia="ja-JP"/>
              </w:rPr>
            </w:pPr>
          </w:p>
        </w:tc>
        <w:tc>
          <w:tcPr>
            <w:tcW w:w="2426" w:type="dxa"/>
            <w:tcBorders>
              <w:top w:val="single" w:sz="4" w:space="0" w:color="auto"/>
              <w:left w:val="single" w:sz="12" w:space="0" w:color="auto"/>
              <w:bottom w:val="single" w:sz="12" w:space="0" w:color="auto"/>
              <w:right w:val="nil"/>
            </w:tcBorders>
            <w:noWrap/>
            <w:vAlign w:val="center"/>
            <w:hideMark/>
          </w:tcPr>
          <w:p w14:paraId="4856DAF0" w14:textId="77777777" w:rsidR="009C0766" w:rsidRPr="007A0B99" w:rsidRDefault="009C0766" w:rsidP="00D20428">
            <w:pPr>
              <w:spacing w:after="0"/>
              <w:jc w:val="center"/>
              <w:rPr>
                <w:rFonts w:ascii="Cambria Math" w:hAnsi="Cambria Math" w:cs="Calibri"/>
                <w:color w:val="000000"/>
                <w:sz w:val="22"/>
                <w:szCs w:val="22"/>
                <w:lang w:val="en-US" w:eastAsia="ja-JP"/>
              </w:rPr>
            </w:pPr>
            <w:proofErr w:type="spellStart"/>
            <w:r w:rsidRPr="007A0B99">
              <w:rPr>
                <w:rFonts w:ascii="Cambria Math" w:hAnsi="Cambria Math" w:cs="Calibri"/>
                <w:color w:val="000000"/>
                <w:sz w:val="22"/>
                <w:szCs w:val="22"/>
                <w:lang w:val="en-US" w:eastAsia="ja-JP"/>
              </w:rPr>
              <w:t>P</w:t>
            </w:r>
            <w:r w:rsidRPr="007A0B99">
              <w:rPr>
                <w:rFonts w:ascii="Cambria Math" w:hAnsi="Cambria Math" w:cs="Calibri"/>
                <w:color w:val="000000"/>
                <w:sz w:val="22"/>
                <w:szCs w:val="22"/>
                <w:vertAlign w:val="subscript"/>
                <w:lang w:val="en-US" w:eastAsia="ja-JP"/>
              </w:rPr>
              <w:t>interferer</w:t>
            </w:r>
            <w:proofErr w:type="spellEnd"/>
            <w:r w:rsidRPr="007A0B99">
              <w:rPr>
                <w:rFonts w:ascii="Cambria Math" w:hAnsi="Cambria Math" w:cs="Calibri"/>
                <w:color w:val="000000"/>
                <w:sz w:val="22"/>
                <w:szCs w:val="22"/>
                <w:lang w:val="en-US" w:eastAsia="ja-JP"/>
              </w:rPr>
              <w:t>, dBm</w:t>
            </w:r>
          </w:p>
        </w:tc>
        <w:tc>
          <w:tcPr>
            <w:tcW w:w="2534" w:type="dxa"/>
            <w:tcBorders>
              <w:top w:val="single" w:sz="4" w:space="0" w:color="auto"/>
              <w:left w:val="single" w:sz="8" w:space="0" w:color="auto"/>
              <w:bottom w:val="single" w:sz="12" w:space="0" w:color="auto"/>
              <w:right w:val="single" w:sz="8" w:space="0" w:color="auto"/>
            </w:tcBorders>
            <w:noWrap/>
            <w:vAlign w:val="center"/>
            <w:hideMark/>
          </w:tcPr>
          <w:p w14:paraId="471A1575" w14:textId="5013F67F" w:rsidR="009C0766" w:rsidRDefault="00000000" w:rsidP="00D20428">
            <w:pPr>
              <w:spacing w:after="0"/>
              <w:jc w:val="center"/>
              <w:rPr>
                <w:rFonts w:ascii="Calibri" w:hAnsi="Calibri" w:cs="Calibri"/>
                <w:color w:val="000000"/>
                <w:sz w:val="22"/>
                <w:szCs w:val="22"/>
                <w:lang w:val="en-US" w:eastAsia="ja-JP"/>
              </w:rPr>
            </w:pPr>
            <m:oMathPara>
              <m:oMath>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REFSENS</m:t>
                    </m:r>
                  </m:e>
                  <m:sub>
                    <m:r>
                      <w:rPr>
                        <w:rFonts w:ascii="Cambria Math" w:hAnsi="Cambria Math" w:cs="Calibri"/>
                        <w:color w:val="000000"/>
                        <w:sz w:val="22"/>
                        <w:szCs w:val="22"/>
                        <w:lang w:eastAsia="ja-JP"/>
                      </w:rPr>
                      <m:t>M</m:t>
                    </m:r>
                  </m:sub>
                </m:sSub>
                <m:r>
                  <w:rPr>
                    <w:rFonts w:ascii="Cambria Math" w:hAnsi="Cambria Math" w:cs="Calibri"/>
                    <w:color w:val="000000"/>
                    <w:sz w:val="22"/>
                    <w:szCs w:val="22"/>
                    <w:lang w:eastAsia="ja-JP"/>
                  </w:rPr>
                  <m:t>+</m:t>
                </m:r>
                <m:sSub>
                  <m:sSubPr>
                    <m:ctrlPr>
                      <w:rPr>
                        <w:rFonts w:ascii="Cambria Math" w:hAnsi="Cambria Math" w:cs="Calibri"/>
                        <w:i/>
                        <w:color w:val="000000"/>
                        <w:sz w:val="22"/>
                        <w:szCs w:val="22"/>
                        <w:vertAlign w:val="subscript"/>
                        <w:lang w:eastAsia="ja-JP"/>
                      </w:rPr>
                    </m:ctrlPr>
                  </m:sSubPr>
                  <m:e>
                    <m:r>
                      <w:rPr>
                        <w:rFonts w:ascii="Cambria Math" w:hAnsi="Cambria Math" w:cs="Calibri"/>
                        <w:color w:val="000000"/>
                        <w:sz w:val="22"/>
                        <w:szCs w:val="22"/>
                        <w:vertAlign w:val="subscript"/>
                        <w:lang w:val="en-US" w:eastAsia="ja-JP"/>
                      </w:rPr>
                      <m:t>∆</m:t>
                    </m:r>
                  </m:e>
                  <m:sub>
                    <m:r>
                      <w:rPr>
                        <w:rFonts w:ascii="Cambria Math" w:hAnsi="Cambria Math" w:cs="Calibri"/>
                        <w:color w:val="000000"/>
                        <w:sz w:val="22"/>
                        <w:szCs w:val="22"/>
                        <w:vertAlign w:val="subscript"/>
                        <w:lang w:val="en-US" w:eastAsia="ja-JP"/>
                      </w:rPr>
                      <m:t>M,BW</m:t>
                    </m:r>
                  </m:sub>
                </m:sSub>
              </m:oMath>
            </m:oMathPara>
          </w:p>
        </w:tc>
        <w:tc>
          <w:tcPr>
            <w:tcW w:w="2624" w:type="dxa"/>
            <w:tcBorders>
              <w:top w:val="single" w:sz="4" w:space="0" w:color="auto"/>
              <w:left w:val="nil"/>
              <w:bottom w:val="single" w:sz="12" w:space="0" w:color="auto"/>
              <w:right w:val="single" w:sz="12" w:space="0" w:color="auto"/>
            </w:tcBorders>
            <w:noWrap/>
            <w:vAlign w:val="center"/>
            <w:hideMark/>
          </w:tcPr>
          <w:p w14:paraId="4EB61566" w14:textId="28E44B71" w:rsidR="009C0766" w:rsidRDefault="00000000" w:rsidP="00D20428">
            <w:pPr>
              <w:spacing w:after="0"/>
              <w:jc w:val="center"/>
              <w:rPr>
                <w:rFonts w:ascii="Calibri" w:hAnsi="Calibri" w:cs="Calibri"/>
                <w:color w:val="000000"/>
                <w:sz w:val="22"/>
                <w:szCs w:val="22"/>
                <w:lang w:val="en-US" w:eastAsia="ja-JP"/>
              </w:rPr>
            </w:pPr>
            <m:oMathPara>
              <m:oMath>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REFSENS</m:t>
                    </m:r>
                  </m:e>
                  <m:sub>
                    <m:r>
                      <w:rPr>
                        <w:rFonts w:ascii="Cambria Math" w:hAnsi="Cambria Math" w:cs="Calibri"/>
                        <w:color w:val="000000"/>
                        <w:sz w:val="22"/>
                        <w:szCs w:val="22"/>
                        <w:lang w:eastAsia="ja-JP"/>
                      </w:rPr>
                      <m:t>M</m:t>
                    </m:r>
                  </m:sub>
                </m:sSub>
                <m:r>
                  <w:rPr>
                    <w:rFonts w:ascii="Cambria Math" w:hAnsi="Cambria Math" w:cs="Calibri"/>
                    <w:color w:val="000000"/>
                    <w:sz w:val="22"/>
                    <w:szCs w:val="22"/>
                    <w:lang w:eastAsia="ja-JP"/>
                  </w:rPr>
                  <m:t>+</m:t>
                </m:r>
                <m:sSub>
                  <m:sSubPr>
                    <m:ctrlPr>
                      <w:rPr>
                        <w:rFonts w:ascii="Cambria Math" w:hAnsi="Cambria Math" w:cs="Calibri"/>
                        <w:i/>
                        <w:color w:val="000000"/>
                        <w:sz w:val="22"/>
                        <w:szCs w:val="22"/>
                        <w:vertAlign w:val="subscript"/>
                        <w:lang w:eastAsia="ja-JP"/>
                      </w:rPr>
                    </m:ctrlPr>
                  </m:sSubPr>
                  <m:e>
                    <m:r>
                      <w:rPr>
                        <w:rFonts w:ascii="Cambria Math" w:hAnsi="Cambria Math" w:cs="Calibri"/>
                        <w:color w:val="000000"/>
                        <w:sz w:val="22"/>
                        <w:szCs w:val="22"/>
                        <w:vertAlign w:val="subscript"/>
                        <w:lang w:val="en-US" w:eastAsia="ja-JP"/>
                      </w:rPr>
                      <m:t>∆</m:t>
                    </m:r>
                  </m:e>
                  <m:sub>
                    <m:r>
                      <w:rPr>
                        <w:rFonts w:ascii="Cambria Math" w:hAnsi="Cambria Math" w:cs="Calibri"/>
                        <w:color w:val="000000"/>
                        <w:sz w:val="22"/>
                        <w:szCs w:val="22"/>
                        <w:vertAlign w:val="subscript"/>
                        <w:lang w:val="en-US" w:eastAsia="ja-JP"/>
                      </w:rPr>
                      <m:t>M,BW</m:t>
                    </m:r>
                  </m:sub>
                </m:sSub>
              </m:oMath>
            </m:oMathPara>
          </w:p>
        </w:tc>
      </w:tr>
      <w:tr w:rsidR="00D20428" w14:paraId="7991C10F" w14:textId="77777777" w:rsidTr="00D20428">
        <w:trPr>
          <w:trHeight w:val="375"/>
        </w:trPr>
        <w:tc>
          <w:tcPr>
            <w:tcW w:w="1060" w:type="dxa"/>
            <w:vMerge w:val="restart"/>
            <w:tcBorders>
              <w:top w:val="single" w:sz="12" w:space="0" w:color="auto"/>
              <w:left w:val="single" w:sz="12" w:space="0" w:color="auto"/>
              <w:bottom w:val="single" w:sz="8" w:space="0" w:color="000000"/>
              <w:right w:val="single" w:sz="12" w:space="0" w:color="auto"/>
            </w:tcBorders>
            <w:noWrap/>
            <w:vAlign w:val="center"/>
            <w:hideMark/>
          </w:tcPr>
          <w:p w14:paraId="0A26D49F" w14:textId="372B8FBF" w:rsidR="009C0766" w:rsidRPr="007A0B99" w:rsidRDefault="007A0B99">
            <w:pPr>
              <w:spacing w:after="0"/>
              <w:jc w:val="center"/>
              <w:rPr>
                <w:rFonts w:ascii="Cambria Math" w:hAnsi="Cambria Math" w:cs="Calibri"/>
                <w:color w:val="000000"/>
                <w:sz w:val="22"/>
                <w:szCs w:val="22"/>
                <w:lang w:val="en-US" w:eastAsia="ja-JP"/>
              </w:rPr>
            </w:pPr>
            <w:r>
              <w:rPr>
                <w:rFonts w:ascii="Cambria Math" w:hAnsi="Cambria Math" w:cs="Calibri"/>
                <w:color w:val="000000"/>
                <w:sz w:val="22"/>
                <w:szCs w:val="22"/>
                <w:lang w:val="en-US" w:eastAsia="ja-JP"/>
              </w:rPr>
              <w:t>T</w:t>
            </w:r>
            <w:r w:rsidR="009C0766" w:rsidRPr="007A0B99">
              <w:rPr>
                <w:rFonts w:ascii="Cambria Math" w:hAnsi="Cambria Math" w:cs="Calibri"/>
                <w:color w:val="000000"/>
                <w:sz w:val="22"/>
                <w:szCs w:val="22"/>
                <w:lang w:val="en-US" w:eastAsia="ja-JP"/>
              </w:rPr>
              <w:t>est Case2</w:t>
            </w:r>
          </w:p>
        </w:tc>
        <w:tc>
          <w:tcPr>
            <w:tcW w:w="2426" w:type="dxa"/>
            <w:tcBorders>
              <w:top w:val="single" w:sz="12" w:space="0" w:color="auto"/>
              <w:left w:val="single" w:sz="12" w:space="0" w:color="auto"/>
              <w:bottom w:val="single" w:sz="4" w:space="0" w:color="auto"/>
            </w:tcBorders>
            <w:noWrap/>
            <w:vAlign w:val="center"/>
            <w:hideMark/>
          </w:tcPr>
          <w:p w14:paraId="0EB78D30" w14:textId="21BCBE3D" w:rsidR="009C0766" w:rsidRPr="007A0B99" w:rsidRDefault="007A0B99" w:rsidP="00D20428">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Power in LP-WUS transmission BW, dBm</w:t>
            </w:r>
          </w:p>
        </w:tc>
        <w:tc>
          <w:tcPr>
            <w:tcW w:w="2534" w:type="dxa"/>
            <w:tcBorders>
              <w:top w:val="single" w:sz="12" w:space="0" w:color="auto"/>
              <w:left w:val="single" w:sz="8" w:space="0" w:color="auto"/>
              <w:bottom w:val="single" w:sz="4" w:space="0" w:color="auto"/>
              <w:right w:val="single" w:sz="8" w:space="0" w:color="auto"/>
            </w:tcBorders>
            <w:noWrap/>
            <w:vAlign w:val="center"/>
            <w:hideMark/>
          </w:tcPr>
          <w:p w14:paraId="32B03178" w14:textId="6FA573A0" w:rsidR="009C0766" w:rsidRDefault="00D20428" w:rsidP="00D20428">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[-52]+10</m:t>
                </m:r>
                <m:func>
                  <m:funcPr>
                    <m:ctrlPr>
                      <w:rPr>
                        <w:rFonts w:ascii="Cambria Math" w:hAnsi="Cambria Math" w:cs="Calibri"/>
                        <w:color w:val="000000"/>
                        <w:sz w:val="22"/>
                        <w:szCs w:val="22"/>
                        <w:lang w:eastAsia="ja-JP"/>
                      </w:rPr>
                    </m:ctrlPr>
                  </m:funcPr>
                  <m:fName>
                    <m:sSub>
                      <m:sSubPr>
                        <m:ctrlPr>
                          <w:rPr>
                            <w:rFonts w:ascii="Cambria Math" w:hAnsi="Cambria Math" w:cs="Calibri"/>
                            <w:color w:val="000000"/>
                            <w:sz w:val="22"/>
                            <w:szCs w:val="22"/>
                            <w:lang w:eastAsia="ja-JP"/>
                          </w:rPr>
                        </m:ctrlPr>
                      </m:sSubPr>
                      <m:e>
                        <m:r>
                          <m:rPr>
                            <m:sty m:val="p"/>
                          </m:rPr>
                          <w:rPr>
                            <w:rFonts w:ascii="Cambria Math" w:hAnsi="Cambria Math" w:cs="Calibri"/>
                            <w:color w:val="000000"/>
                            <w:sz w:val="22"/>
                            <w:szCs w:val="22"/>
                            <w:lang w:eastAsia="ja-JP"/>
                          </w:rPr>
                          <m:t>log</m:t>
                        </m:r>
                      </m:e>
                      <m:sub>
                        <m:r>
                          <w:rPr>
                            <w:rFonts w:ascii="Cambria Math" w:hAnsi="Cambria Math" w:cs="Calibri"/>
                            <w:color w:val="000000"/>
                            <w:sz w:val="22"/>
                            <w:szCs w:val="22"/>
                            <w:lang w:eastAsia="ja-JP"/>
                          </w:rPr>
                          <m:t>10</m:t>
                        </m:r>
                      </m:sub>
                    </m:sSub>
                  </m:fName>
                  <m:e>
                    <m:r>
                      <w:rPr>
                        <w:rFonts w:ascii="Cambria Math" w:hAnsi="Cambria Math" w:cs="Calibri"/>
                        <w:color w:val="000000"/>
                        <w:sz w:val="22"/>
                        <w:szCs w:val="22"/>
                        <w:lang w:eastAsia="ja-JP"/>
                      </w:rPr>
                      <m:t>(</m:t>
                    </m:r>
                    <m:sSup>
                      <m:sSupPr>
                        <m:ctrlPr>
                          <w:rPr>
                            <w:rFonts w:ascii="Cambria Math" w:hAnsi="Cambria Math" w:cs="Calibri"/>
                            <w:i/>
                            <w:color w:val="000000"/>
                            <w:sz w:val="22"/>
                            <w:szCs w:val="22"/>
                            <w:lang w:eastAsia="ja-JP"/>
                          </w:rPr>
                        </m:ctrlPr>
                      </m:sSupPr>
                      <m:e>
                        <m:r>
                          <w:rPr>
                            <w:rFonts w:ascii="Cambria Math" w:hAnsi="Cambria Math" w:cs="Calibri"/>
                            <w:color w:val="000000"/>
                            <w:sz w:val="22"/>
                            <w:szCs w:val="22"/>
                            <w:lang w:eastAsia="ja-JP"/>
                          </w:rPr>
                          <m:t>2</m:t>
                        </m:r>
                      </m:e>
                      <m:sup>
                        <m:r>
                          <w:rPr>
                            <w:rFonts w:ascii="Cambria Math" w:hAnsi="Cambria Math" w:cs="Calibri"/>
                            <w:color w:val="000000"/>
                            <w:sz w:val="22"/>
                            <w:szCs w:val="22"/>
                            <w:lang w:eastAsia="ja-JP"/>
                          </w:rPr>
                          <m:t>μ-1</m:t>
                        </m:r>
                      </m:sup>
                    </m:sSup>
                    <m:r>
                      <w:rPr>
                        <w:rFonts w:ascii="Cambria Math" w:hAnsi="Cambria Math" w:cs="Calibri"/>
                        <w:color w:val="000000"/>
                        <w:sz w:val="22"/>
                        <w:szCs w:val="22"/>
                        <w:lang w:eastAsia="ja-JP"/>
                      </w:rPr>
                      <m:t>)</m:t>
                    </m:r>
                  </m:e>
                </m:func>
                <m:r>
                  <m:rPr>
                    <m:sty m:val="p"/>
                  </m:rPr>
                  <w:rPr>
                    <w:rFonts w:ascii="Cambria Math" w:hAnsi="Cambria Math" w:cs="Calibri"/>
                    <w:color w:val="000000"/>
                    <w:sz w:val="22"/>
                    <w:szCs w:val="22"/>
                    <w:lang w:eastAsia="ja-JP"/>
                  </w:rPr>
                  <m:t>⁡</m:t>
                </m:r>
              </m:oMath>
            </m:oMathPara>
          </w:p>
        </w:tc>
        <w:tc>
          <w:tcPr>
            <w:tcW w:w="2624" w:type="dxa"/>
            <w:tcBorders>
              <w:top w:val="single" w:sz="12" w:space="0" w:color="auto"/>
              <w:left w:val="nil"/>
              <w:bottom w:val="single" w:sz="4" w:space="0" w:color="auto"/>
              <w:right w:val="single" w:sz="12" w:space="0" w:color="auto"/>
            </w:tcBorders>
            <w:noWrap/>
            <w:vAlign w:val="center"/>
            <w:hideMark/>
          </w:tcPr>
          <w:p w14:paraId="2C66A9ED" w14:textId="605DDDEC" w:rsidR="009C0766" w:rsidRDefault="00D20428" w:rsidP="00D20428">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-56.5+10</m:t>
                </m:r>
                <m:func>
                  <m:funcPr>
                    <m:ctrlPr>
                      <w:rPr>
                        <w:rFonts w:ascii="Cambria Math" w:hAnsi="Cambria Math" w:cs="Calibri"/>
                        <w:color w:val="000000"/>
                        <w:sz w:val="22"/>
                        <w:szCs w:val="22"/>
                        <w:lang w:eastAsia="ja-JP"/>
                      </w:rPr>
                    </m:ctrlPr>
                  </m:funcPr>
                  <m:fName>
                    <m:sSub>
                      <m:sSubPr>
                        <m:ctrlPr>
                          <w:rPr>
                            <w:rFonts w:ascii="Cambria Math" w:hAnsi="Cambria Math" w:cs="Calibri"/>
                            <w:color w:val="000000"/>
                            <w:sz w:val="22"/>
                            <w:szCs w:val="22"/>
                            <w:lang w:eastAsia="ja-JP"/>
                          </w:rPr>
                        </m:ctrlPr>
                      </m:sSubPr>
                      <m:e>
                        <m:r>
                          <m:rPr>
                            <m:sty m:val="p"/>
                          </m:rPr>
                          <w:rPr>
                            <w:rFonts w:ascii="Cambria Math" w:hAnsi="Cambria Math" w:cs="Calibri"/>
                            <w:color w:val="000000"/>
                            <w:sz w:val="22"/>
                            <w:szCs w:val="22"/>
                            <w:lang w:eastAsia="ja-JP"/>
                          </w:rPr>
                          <m:t>log</m:t>
                        </m:r>
                      </m:e>
                      <m:sub>
                        <m:r>
                          <w:rPr>
                            <w:rFonts w:ascii="Cambria Math" w:hAnsi="Cambria Math" w:cs="Calibri"/>
                            <w:color w:val="000000"/>
                            <w:sz w:val="22"/>
                            <w:szCs w:val="22"/>
                            <w:lang w:eastAsia="ja-JP"/>
                          </w:rPr>
                          <m:t>10</m:t>
                        </m:r>
                      </m:sub>
                    </m:sSub>
                  </m:fName>
                  <m:e>
                    <m:r>
                      <w:rPr>
                        <w:rFonts w:ascii="Cambria Math" w:hAnsi="Cambria Math" w:cs="Calibri"/>
                        <w:color w:val="000000"/>
                        <w:sz w:val="22"/>
                        <w:szCs w:val="22"/>
                        <w:lang w:eastAsia="ja-JP"/>
                      </w:rPr>
                      <m:t>(</m:t>
                    </m:r>
                    <m:sSup>
                      <m:sSupPr>
                        <m:ctrlPr>
                          <w:rPr>
                            <w:rFonts w:ascii="Cambria Math" w:hAnsi="Cambria Math" w:cs="Calibri"/>
                            <w:i/>
                            <w:color w:val="000000"/>
                            <w:sz w:val="22"/>
                            <w:szCs w:val="22"/>
                            <w:lang w:eastAsia="ja-JP"/>
                          </w:rPr>
                        </m:ctrlPr>
                      </m:sSupPr>
                      <m:e>
                        <m:r>
                          <w:rPr>
                            <w:rFonts w:ascii="Cambria Math" w:hAnsi="Cambria Math" w:cs="Calibri"/>
                            <w:color w:val="000000"/>
                            <w:sz w:val="22"/>
                            <w:szCs w:val="22"/>
                            <w:lang w:eastAsia="ja-JP"/>
                          </w:rPr>
                          <m:t>2</m:t>
                        </m:r>
                      </m:e>
                      <m:sup>
                        <m:r>
                          <w:rPr>
                            <w:rFonts w:ascii="Cambria Math" w:hAnsi="Cambria Math" w:cs="Calibri"/>
                            <w:color w:val="000000"/>
                            <w:sz w:val="22"/>
                            <w:szCs w:val="22"/>
                            <w:lang w:eastAsia="ja-JP"/>
                          </w:rPr>
                          <m:t>μ-1</m:t>
                        </m:r>
                      </m:sup>
                    </m:sSup>
                    <m:r>
                      <w:rPr>
                        <w:rFonts w:ascii="Cambria Math" w:hAnsi="Cambria Math" w:cs="Calibri"/>
                        <w:color w:val="000000"/>
                        <w:sz w:val="22"/>
                        <w:szCs w:val="22"/>
                        <w:lang w:eastAsia="ja-JP"/>
                      </w:rPr>
                      <m:t>)</m:t>
                    </m:r>
                  </m:e>
                </m:func>
              </m:oMath>
            </m:oMathPara>
          </w:p>
        </w:tc>
      </w:tr>
      <w:tr w:rsidR="00D20428" w14:paraId="54E574BC" w14:textId="77777777" w:rsidTr="00E91F8D">
        <w:trPr>
          <w:trHeight w:val="315"/>
        </w:trPr>
        <w:tc>
          <w:tcPr>
            <w:tcW w:w="0" w:type="auto"/>
            <w:vMerge/>
            <w:tcBorders>
              <w:top w:val="nil"/>
              <w:left w:val="single" w:sz="12" w:space="0" w:color="auto"/>
              <w:bottom w:val="single" w:sz="12" w:space="0" w:color="auto"/>
              <w:right w:val="single" w:sz="12" w:space="0" w:color="auto"/>
            </w:tcBorders>
            <w:vAlign w:val="center"/>
            <w:hideMark/>
          </w:tcPr>
          <w:p w14:paraId="67A86617" w14:textId="77777777" w:rsidR="009C0766" w:rsidRDefault="009C0766">
            <w:pPr>
              <w:spacing w:after="0"/>
              <w:rPr>
                <w:rFonts w:ascii="Calibri" w:hAnsi="Calibri" w:cs="Calibri"/>
                <w:color w:val="000000"/>
                <w:sz w:val="22"/>
                <w:szCs w:val="22"/>
                <w:lang w:val="en-US" w:eastAsia="ja-JP"/>
              </w:rPr>
            </w:pPr>
          </w:p>
        </w:tc>
        <w:tc>
          <w:tcPr>
            <w:tcW w:w="2426" w:type="dxa"/>
            <w:tcBorders>
              <w:top w:val="single" w:sz="4" w:space="0" w:color="auto"/>
              <w:left w:val="single" w:sz="12" w:space="0" w:color="auto"/>
              <w:bottom w:val="single" w:sz="12" w:space="0" w:color="auto"/>
              <w:right w:val="nil"/>
            </w:tcBorders>
            <w:noWrap/>
            <w:vAlign w:val="center"/>
            <w:hideMark/>
          </w:tcPr>
          <w:p w14:paraId="4261741F" w14:textId="77777777" w:rsidR="009C0766" w:rsidRPr="007A0B99" w:rsidRDefault="009C0766" w:rsidP="00D20428">
            <w:pPr>
              <w:spacing w:after="0"/>
              <w:jc w:val="center"/>
              <w:rPr>
                <w:rFonts w:ascii="Cambria Math" w:hAnsi="Cambria Math" w:cs="Calibri"/>
                <w:color w:val="000000"/>
                <w:sz w:val="22"/>
                <w:szCs w:val="22"/>
                <w:lang w:val="en-US" w:eastAsia="ja-JP"/>
              </w:rPr>
            </w:pPr>
            <w:proofErr w:type="spellStart"/>
            <w:r w:rsidRPr="007A0B99">
              <w:rPr>
                <w:rFonts w:ascii="Cambria Math" w:hAnsi="Cambria Math" w:cs="Calibri"/>
                <w:color w:val="000000"/>
                <w:sz w:val="22"/>
                <w:szCs w:val="22"/>
                <w:lang w:val="en-US" w:eastAsia="ja-JP"/>
              </w:rPr>
              <w:t>P</w:t>
            </w:r>
            <w:r w:rsidRPr="007A0B99">
              <w:rPr>
                <w:rFonts w:ascii="Cambria Math" w:hAnsi="Cambria Math" w:cs="Calibri"/>
                <w:color w:val="000000"/>
                <w:sz w:val="22"/>
                <w:szCs w:val="22"/>
                <w:vertAlign w:val="subscript"/>
                <w:lang w:val="en-US" w:eastAsia="ja-JP"/>
              </w:rPr>
              <w:t>interferer</w:t>
            </w:r>
            <w:proofErr w:type="spellEnd"/>
            <w:r w:rsidRPr="007A0B99">
              <w:rPr>
                <w:rFonts w:ascii="Cambria Math" w:hAnsi="Cambria Math" w:cs="Calibri"/>
                <w:color w:val="000000"/>
                <w:sz w:val="22"/>
                <w:szCs w:val="22"/>
                <w:lang w:val="en-US" w:eastAsia="ja-JP"/>
              </w:rPr>
              <w:t>, dBm</w:t>
            </w:r>
          </w:p>
        </w:tc>
        <w:tc>
          <w:tcPr>
            <w:tcW w:w="2534" w:type="dxa"/>
            <w:tcBorders>
              <w:top w:val="single" w:sz="4" w:space="0" w:color="auto"/>
              <w:left w:val="single" w:sz="8" w:space="0" w:color="auto"/>
              <w:bottom w:val="single" w:sz="12" w:space="0" w:color="auto"/>
              <w:right w:val="single" w:sz="8" w:space="0" w:color="auto"/>
            </w:tcBorders>
            <w:noWrap/>
            <w:vAlign w:val="center"/>
            <w:hideMark/>
          </w:tcPr>
          <w:p w14:paraId="2FB09517" w14:textId="07076EE1" w:rsidR="009C0766" w:rsidRDefault="007A0B99" w:rsidP="00D20428">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-25</m:t>
                </m:r>
              </m:oMath>
            </m:oMathPara>
          </w:p>
        </w:tc>
        <w:tc>
          <w:tcPr>
            <w:tcW w:w="2624" w:type="dxa"/>
            <w:tcBorders>
              <w:top w:val="single" w:sz="4" w:space="0" w:color="auto"/>
              <w:left w:val="nil"/>
              <w:bottom w:val="single" w:sz="12" w:space="0" w:color="auto"/>
              <w:right w:val="single" w:sz="12" w:space="0" w:color="auto"/>
            </w:tcBorders>
            <w:noWrap/>
            <w:vAlign w:val="center"/>
            <w:hideMark/>
          </w:tcPr>
          <w:p w14:paraId="2454664E" w14:textId="05BBFEB1" w:rsidR="009C0766" w:rsidRDefault="007A0B99" w:rsidP="00D20428">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-25</m:t>
                </m:r>
              </m:oMath>
            </m:oMathPara>
          </w:p>
        </w:tc>
      </w:tr>
      <w:tr w:rsidR="00E91F8D" w14:paraId="1F6DBF54" w14:textId="77777777" w:rsidTr="008459D3">
        <w:trPr>
          <w:trHeight w:val="315"/>
        </w:trPr>
        <w:tc>
          <w:tcPr>
            <w:tcW w:w="8644" w:type="dxa"/>
            <w:gridSpan w:val="4"/>
            <w:tcBorders>
              <w:top w:val="nil"/>
              <w:left w:val="single" w:sz="12" w:space="0" w:color="auto"/>
              <w:bottom w:val="single" w:sz="12" w:space="0" w:color="auto"/>
              <w:right w:val="single" w:sz="12" w:space="0" w:color="auto"/>
            </w:tcBorders>
            <w:vAlign w:val="center"/>
          </w:tcPr>
          <w:p w14:paraId="10E57B85" w14:textId="635F2677" w:rsidR="00E91F8D" w:rsidRPr="00E91F8D" w:rsidRDefault="00000000" w:rsidP="00E91F8D">
            <w:pPr>
              <w:spacing w:after="0"/>
              <w:rPr>
                <w:rFonts w:ascii="Calibri" w:hAnsi="Calibri" w:cs="Calibri"/>
                <w:color w:val="000000"/>
                <w:sz w:val="22"/>
                <w:szCs w:val="22"/>
                <w:lang w:eastAsia="ja-JP"/>
              </w:rPr>
            </w:pPr>
            <m:oMath>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val="en-US" w:eastAsia="ja-JP"/>
                    </w:rPr>
                    <m:t>∆</m:t>
                  </m:r>
                </m:e>
                <m:sub>
                  <m:r>
                    <w:rPr>
                      <w:rFonts w:ascii="Cambria Math" w:hAnsi="Cambria Math" w:cs="Calibri"/>
                      <w:color w:val="000000"/>
                      <w:sz w:val="22"/>
                      <w:szCs w:val="22"/>
                      <w:lang w:val="en-US" w:eastAsia="ja-JP"/>
                    </w:rPr>
                    <m:t>M,BW</m:t>
                  </m:r>
                </m:sub>
              </m:sSub>
              <m:r>
                <w:rPr>
                  <w:rFonts w:ascii="Cambria Math" w:hAnsi="Cambria Math" w:cs="Calibri"/>
                  <w:color w:val="000000"/>
                  <w:sz w:val="22"/>
                  <w:szCs w:val="22"/>
                  <w:lang w:val="en-US" w:eastAsia="ja-JP"/>
                </w:rPr>
                <m:t>=</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val="en-US" w:eastAsia="ja-JP"/>
                    </w:rPr>
                    <m:t>(P</m:t>
                  </m:r>
                </m:e>
                <m:sub>
                  <m:r>
                    <w:rPr>
                      <w:rFonts w:ascii="Cambria Math" w:hAnsi="Cambria Math" w:cs="Calibri"/>
                      <w:color w:val="000000"/>
                      <w:sz w:val="22"/>
                      <w:szCs w:val="22"/>
                      <w:vertAlign w:val="subscript"/>
                      <w:lang w:val="en-US" w:eastAsia="ja-JP"/>
                    </w:rPr>
                    <m:t>interferer</m:t>
                  </m:r>
                </m:sub>
              </m:sSub>
              <m:r>
                <w:rPr>
                  <w:rFonts w:ascii="Cambria Math" w:hAnsi="Cambria Math" w:cs="Calibri"/>
                  <w:color w:val="000000"/>
                  <w:sz w:val="22"/>
                  <w:szCs w:val="22"/>
                  <w:lang w:val="en-US" w:eastAsia="ja-JP"/>
                </w:rPr>
                <m:t xml:space="preserve">-REFSENS) </m:t>
              </m:r>
            </m:oMath>
            <w:r w:rsidR="00E91F8D" w:rsidRPr="00E91F8D">
              <w:rPr>
                <w:rFonts w:ascii="Calibri" w:hAnsi="Calibri" w:cs="Calibri"/>
                <w:color w:val="000000"/>
                <w:sz w:val="22"/>
                <w:szCs w:val="22"/>
                <w:lang w:val="en-US" w:eastAsia="ja-JP"/>
              </w:rPr>
              <w:t xml:space="preserve">from Table 7.5-3 in 38.101-1, and </w:t>
            </w:r>
            <m:oMath>
              <m:r>
                <w:rPr>
                  <w:rFonts w:ascii="Cambria Math" w:hAnsi="Cambria Math" w:cs="Calibri"/>
                  <w:color w:val="000000"/>
                  <w:sz w:val="22"/>
                  <w:szCs w:val="22"/>
                  <w:lang w:eastAsia="ja-JP"/>
                </w:rPr>
                <m:t>μ</m:t>
              </m:r>
              <m:r>
                <w:rPr>
                  <w:rFonts w:ascii="Cambria Math" w:hAnsi="Cambria Math" w:cs="Calibri"/>
                  <w:color w:val="000000"/>
                  <w:sz w:val="22"/>
                  <w:szCs w:val="22"/>
                  <w:lang w:val="en-US" w:eastAsia="ja-JP"/>
                </w:rPr>
                <m:t>=</m:t>
              </m:r>
              <m:f>
                <m:fPr>
                  <m:ctrlPr>
                    <w:rPr>
                      <w:rFonts w:ascii="Cambria Math" w:hAnsi="Cambria Math" w:cs="Calibri"/>
                      <w:i/>
                      <w:color w:val="000000"/>
                      <w:sz w:val="22"/>
                      <w:szCs w:val="22"/>
                      <w:lang w:eastAsia="ja-JP"/>
                    </w:rPr>
                  </m:ctrlPr>
                </m:fPr>
                <m:num>
                  <m:r>
                    <w:rPr>
                      <w:rFonts w:ascii="Cambria Math" w:hAnsi="Cambria Math" w:cs="Calibri"/>
                      <w:color w:val="000000"/>
                      <w:sz w:val="22"/>
                      <w:szCs w:val="22"/>
                      <w:lang w:eastAsia="ja-JP"/>
                    </w:rPr>
                    <m:t>SC</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S</m:t>
                      </m:r>
                    </m:e>
                    <m:sub>
                      <m:r>
                        <w:rPr>
                          <w:rFonts w:ascii="Cambria Math" w:hAnsi="Cambria Math" w:cs="Calibri"/>
                          <w:color w:val="000000"/>
                          <w:sz w:val="22"/>
                          <w:szCs w:val="22"/>
                          <w:lang w:eastAsia="ja-JP"/>
                        </w:rPr>
                        <m:t>LP</m:t>
                      </m:r>
                    </m:sub>
                  </m:sSub>
                </m:num>
                <m:den>
                  <m:r>
                    <w:rPr>
                      <w:rFonts w:ascii="Cambria Math" w:hAnsi="Cambria Math" w:cs="Calibri"/>
                      <w:color w:val="000000"/>
                      <w:sz w:val="22"/>
                      <w:szCs w:val="22"/>
                      <w:lang w:eastAsia="ja-JP"/>
                    </w:rPr>
                    <m:t>15KHz</m:t>
                  </m:r>
                </m:den>
              </m:f>
            </m:oMath>
          </w:p>
          <w:p w14:paraId="4EC04EEB" w14:textId="5910D7AF" w:rsidR="00E91F8D" w:rsidRPr="00E91F8D" w:rsidRDefault="00E91F8D" w:rsidP="00E91F8D">
            <w:pPr>
              <w:spacing w:after="0"/>
              <w:jc w:val="center"/>
              <w:rPr>
                <w:rFonts w:ascii="Calibri" w:hAnsi="Calibri" w:cs="Calibri"/>
                <w:color w:val="000000"/>
                <w:sz w:val="22"/>
                <w:szCs w:val="22"/>
                <w:lang w:eastAsia="ja-JP"/>
              </w:rPr>
            </w:pPr>
            <m:oMathPara>
              <m:oMathParaPr>
                <m:jc m:val="left"/>
              </m:oMathParaPr>
              <m:oMath>
                <m:r>
                  <w:rPr>
                    <w:rFonts w:ascii="Cambria Math" w:hAnsi="Cambria Math" w:cs="Calibri"/>
                    <w:color w:val="000000"/>
                    <w:sz w:val="22"/>
                    <w:szCs w:val="22"/>
                    <w:lang w:eastAsia="ja-JP"/>
                  </w:rPr>
                  <m:t>B</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W</m:t>
                    </m:r>
                  </m:e>
                  <m:sub>
                    <m:r>
                      <w:rPr>
                        <w:rFonts w:ascii="Cambria Math" w:hAnsi="Cambria Math" w:cs="Calibri"/>
                        <w:color w:val="000000"/>
                        <w:sz w:val="22"/>
                        <w:szCs w:val="22"/>
                        <w:lang w:eastAsia="ja-JP"/>
                      </w:rPr>
                      <m:t>interferer</m:t>
                    </m:r>
                  </m:sub>
                </m:sSub>
                <m:r>
                  <w:rPr>
                    <w:rFonts w:ascii="Cambria Math" w:hAnsi="Cambria Math" w:cs="Calibri"/>
                    <w:color w:val="000000"/>
                    <w:sz w:val="22"/>
                    <w:szCs w:val="22"/>
                    <w:lang w:val="en-US" w:eastAsia="ja-JP"/>
                  </w:rPr>
                  <m:t>=</m:t>
                </m:r>
                <m:r>
                  <w:rPr>
                    <w:rFonts w:ascii="Cambria Math" w:hAnsi="Cambria Math" w:cs="Calibri"/>
                    <w:color w:val="000000"/>
                    <w:sz w:val="22"/>
                    <w:szCs w:val="22"/>
                    <w:lang w:eastAsia="ja-JP"/>
                  </w:rPr>
                  <m:t>5MHz</m:t>
                </m:r>
              </m:oMath>
            </m:oMathPara>
          </w:p>
          <w:p w14:paraId="0FE4B960" w14:textId="77777777" w:rsidR="00E91F8D" w:rsidRPr="001361C2" w:rsidRDefault="00E91F8D" w:rsidP="00E91F8D">
            <w:pPr>
              <w:spacing w:after="0"/>
              <w:jc w:val="center"/>
              <w:rPr>
                <w:rFonts w:ascii="Calibri" w:hAnsi="Calibri" w:cs="Calibri"/>
                <w:color w:val="000000"/>
                <w:sz w:val="22"/>
                <w:szCs w:val="22"/>
                <w:lang w:eastAsia="ja-JP"/>
              </w:rPr>
            </w:pPr>
            <m:oMathPara>
              <m:oMathParaPr>
                <m:jc m:val="left"/>
              </m:oMathParaPr>
              <m:oMath>
                <m:r>
                  <w:rPr>
                    <w:rFonts w:ascii="Cambria Math" w:hAnsi="Cambria Math" w:cs="Calibri"/>
                    <w:color w:val="000000"/>
                    <w:sz w:val="22"/>
                    <w:szCs w:val="22"/>
                    <w:lang w:eastAsia="ja-JP"/>
                  </w:rPr>
                  <m:t>±</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F</m:t>
                    </m:r>
                  </m:e>
                  <m:sub>
                    <m:r>
                      <w:rPr>
                        <w:rFonts w:ascii="Cambria Math" w:hAnsi="Cambria Math" w:cs="Calibri"/>
                        <w:color w:val="000000"/>
                        <w:sz w:val="22"/>
                        <w:szCs w:val="22"/>
                        <w:lang w:eastAsia="ja-JP"/>
                      </w:rPr>
                      <m:t>interferer</m:t>
                    </m:r>
                  </m:sub>
                </m:sSub>
                <m:r>
                  <w:rPr>
                    <w:rFonts w:ascii="Cambria Math" w:hAnsi="Cambria Math" w:cs="Calibri"/>
                    <w:color w:val="000000"/>
                    <w:sz w:val="22"/>
                    <w:szCs w:val="22"/>
                    <w:lang w:val="en-US" w:eastAsia="ja-JP"/>
                  </w:rPr>
                  <m:t>offset=</m:t>
                </m:r>
                <m:f>
                  <m:fPr>
                    <m:type m:val="lin"/>
                    <m:ctrlPr>
                      <w:rPr>
                        <w:rFonts w:ascii="Cambria Math" w:hAnsi="Cambria Math" w:cs="Calibri"/>
                        <w:i/>
                        <w:color w:val="000000"/>
                        <w:sz w:val="22"/>
                        <w:szCs w:val="22"/>
                        <w:lang w:eastAsia="ja-JP"/>
                      </w:rPr>
                    </m:ctrlPr>
                  </m:fPr>
                  <m:num>
                    <m:r>
                      <w:rPr>
                        <w:rFonts w:ascii="Cambria Math" w:hAnsi="Cambria Math" w:cs="Calibri"/>
                        <w:color w:val="000000"/>
                        <w:sz w:val="22"/>
                        <w:szCs w:val="22"/>
                        <w:lang w:eastAsia="ja-JP"/>
                      </w:rPr>
                      <m:t>LP-WU</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S</m:t>
                        </m:r>
                      </m:e>
                      <m:sub>
                        <m:r>
                          <w:rPr>
                            <w:rFonts w:ascii="Cambria Math" w:hAnsi="Cambria Math" w:cs="Calibri"/>
                            <w:color w:val="000000"/>
                            <w:sz w:val="22"/>
                            <w:szCs w:val="22"/>
                            <w:lang w:eastAsia="ja-JP"/>
                          </w:rPr>
                          <m:t>BW</m:t>
                        </m:r>
                      </m:sub>
                    </m:sSub>
                  </m:num>
                  <m:den>
                    <m:r>
                      <w:rPr>
                        <w:rFonts w:ascii="Cambria Math" w:hAnsi="Cambria Math" w:cs="Calibri"/>
                        <w:color w:val="000000"/>
                        <w:sz w:val="22"/>
                        <w:szCs w:val="22"/>
                        <w:lang w:val="en-US" w:eastAsia="ja-JP"/>
                      </w:rPr>
                      <m:t>2</m:t>
                    </m:r>
                  </m:den>
                </m:f>
                <m:r>
                  <w:rPr>
                    <w:rFonts w:ascii="Cambria Math" w:hAnsi="Cambria Math" w:cs="Calibri"/>
                    <w:color w:val="000000"/>
                    <w:sz w:val="22"/>
                    <w:szCs w:val="22"/>
                    <w:lang w:eastAsia="ja-JP"/>
                  </w:rPr>
                  <m:t>+2.5MHz</m:t>
                </m:r>
              </m:oMath>
            </m:oMathPara>
          </w:p>
          <w:p w14:paraId="4D8C6E3C" w14:textId="4646730F" w:rsidR="001361C2" w:rsidRPr="00E91F8D" w:rsidRDefault="001361C2" w:rsidP="001361C2">
            <w:pPr>
              <w:spacing w:after="0"/>
              <w:rPr>
                <w:rFonts w:ascii="Calibri" w:hAnsi="Calibri" w:cs="Calibri"/>
                <w:color w:val="000000"/>
                <w:sz w:val="22"/>
                <w:szCs w:val="22"/>
                <w:lang w:eastAsia="ja-JP"/>
              </w:rPr>
            </w:pPr>
            <w:r>
              <w:rPr>
                <w:rFonts w:ascii="Calibri" w:hAnsi="Calibri" w:cs="Calibri"/>
                <w:color w:val="000000"/>
                <w:sz w:val="22"/>
                <w:szCs w:val="22"/>
                <w:lang w:eastAsia="ja-JP"/>
              </w:rPr>
              <w:t>[1] guard RB for OOK and 0 guard RB for OFDM.</w:t>
            </w:r>
          </w:p>
        </w:tc>
      </w:tr>
    </w:tbl>
    <w:p w14:paraId="608032CB" w14:textId="77777777" w:rsidR="007A0B99" w:rsidRDefault="007A0B99" w:rsidP="00490DB5">
      <w:pPr>
        <w:spacing w:after="0"/>
        <w:rPr>
          <w:rFonts w:eastAsia="SimSun"/>
          <w:lang w:eastAsia="zh-CN"/>
        </w:rPr>
      </w:pPr>
    </w:p>
    <w:p w14:paraId="20D91E5D" w14:textId="77777777" w:rsidR="009C0766" w:rsidRDefault="009C0766" w:rsidP="009C0766">
      <w:pPr>
        <w:rPr>
          <w:lang w:eastAsia="zh-CN"/>
        </w:rPr>
      </w:pPr>
    </w:p>
    <w:p w14:paraId="2AE6CF60" w14:textId="77777777" w:rsidR="00DE537C" w:rsidRDefault="00DE537C" w:rsidP="009C0766">
      <w:pPr>
        <w:rPr>
          <w:lang w:eastAsia="zh-CN"/>
        </w:rPr>
      </w:pPr>
    </w:p>
    <w:p w14:paraId="0653F8E8" w14:textId="77777777" w:rsidR="00DE537C" w:rsidRDefault="00DE537C" w:rsidP="009C0766">
      <w:pPr>
        <w:rPr>
          <w:lang w:eastAsia="zh-CN"/>
        </w:rPr>
      </w:pPr>
    </w:p>
    <w:p w14:paraId="16D4918C" w14:textId="30186A1B" w:rsidR="008D555B" w:rsidRPr="00CE0CAF" w:rsidRDefault="008D555B" w:rsidP="008D555B">
      <w:pPr>
        <w:pStyle w:val="Heading1"/>
        <w:numPr>
          <w:ilvl w:val="0"/>
          <w:numId w:val="4"/>
        </w:numPr>
        <w:rPr>
          <w:lang w:val="en-US" w:eastAsia="zh-CN"/>
        </w:rPr>
      </w:pPr>
      <w:r w:rsidRPr="00CE0CAF">
        <w:rPr>
          <w:lang w:val="en-US" w:eastAsia="zh-CN"/>
        </w:rPr>
        <w:lastRenderedPageBreak/>
        <w:t xml:space="preserve">  Conclusion</w:t>
      </w:r>
    </w:p>
    <w:p w14:paraId="6FFBB7D4" w14:textId="77777777" w:rsidR="00DC7010" w:rsidRPr="00DC7010" w:rsidRDefault="00DC7010" w:rsidP="00DC7010">
      <w:pPr>
        <w:rPr>
          <w:rFonts w:ascii="Arial" w:hAnsi="Arial" w:cs="Arial"/>
          <w:sz w:val="22"/>
          <w:szCs w:val="22"/>
          <w:lang w:eastAsia="zh-CN"/>
        </w:rPr>
      </w:pPr>
      <w:r w:rsidRPr="00DC7010">
        <w:rPr>
          <w:rFonts w:ascii="Arial" w:hAnsi="Arial" w:cs="Arial"/>
          <w:b/>
          <w:bCs/>
          <w:sz w:val="22"/>
          <w:szCs w:val="22"/>
          <w:lang w:eastAsia="zh-CN"/>
        </w:rPr>
        <w:t xml:space="preserve">Observation 1: </w:t>
      </w:r>
      <w:r w:rsidRPr="00DC7010">
        <w:rPr>
          <w:rFonts w:ascii="Arial" w:hAnsi="Arial" w:cs="Arial"/>
          <w:sz w:val="22"/>
          <w:szCs w:val="22"/>
          <w:lang w:eastAsia="zh-CN"/>
        </w:rPr>
        <w:t>LP-WUR ACS is essentially constant Vs the UE channel BW.</w:t>
      </w:r>
    </w:p>
    <w:p w14:paraId="26C83940" w14:textId="77777777" w:rsidR="00DC7010" w:rsidRPr="00DC7010" w:rsidRDefault="00DC7010" w:rsidP="00DC7010">
      <w:pPr>
        <w:rPr>
          <w:rFonts w:ascii="Arial" w:hAnsi="Arial" w:cs="Arial"/>
          <w:sz w:val="22"/>
          <w:szCs w:val="22"/>
          <w:lang w:val="en-US" w:eastAsia="zh-CN"/>
        </w:rPr>
      </w:pPr>
      <w:r w:rsidRPr="00DC7010">
        <w:rPr>
          <w:rFonts w:ascii="Arial" w:hAnsi="Arial" w:cs="Arial"/>
          <w:b/>
          <w:bCs/>
          <w:sz w:val="22"/>
          <w:szCs w:val="22"/>
          <w:lang w:eastAsia="zh-CN"/>
        </w:rPr>
        <w:t xml:space="preserve">Observation 2: </w:t>
      </w:r>
      <w:r w:rsidRPr="00DC7010">
        <w:rPr>
          <w:rFonts w:ascii="Arial" w:hAnsi="Arial" w:cs="Arial"/>
          <w:sz w:val="22"/>
          <w:szCs w:val="22"/>
          <w:lang w:eastAsia="zh-CN"/>
        </w:rPr>
        <w:t>LP-WUR ACS will decrease for increased LP-WUS bandwidth (larger SCS for the same NRB) and increased LP-WUR RX NF (OOK based Vs OFDM based). The 3dB ACS decrease for larger SCS is reflected by the 3dB increased LP REFSENS.</w:t>
      </w:r>
    </w:p>
    <w:p w14:paraId="6A492231" w14:textId="77777777" w:rsidR="00DC7010" w:rsidRPr="00DC7010" w:rsidRDefault="00DC7010" w:rsidP="00DC7010">
      <w:pPr>
        <w:rPr>
          <w:rFonts w:ascii="Arial" w:hAnsi="Arial" w:cs="Arial"/>
          <w:sz w:val="22"/>
          <w:szCs w:val="22"/>
          <w:lang w:eastAsia="zh-CN"/>
        </w:rPr>
      </w:pPr>
      <w:r w:rsidRPr="00DC7010">
        <w:rPr>
          <w:rFonts w:ascii="Arial" w:hAnsi="Arial" w:cs="Arial"/>
          <w:b/>
          <w:bCs/>
          <w:sz w:val="22"/>
          <w:szCs w:val="22"/>
          <w:lang w:eastAsia="zh-CN"/>
        </w:rPr>
        <w:t xml:space="preserve">Observation 3: </w:t>
      </w:r>
      <w:r w:rsidRPr="00DC7010">
        <w:rPr>
          <w:rFonts w:ascii="Arial" w:hAnsi="Arial" w:cs="Arial"/>
          <w:sz w:val="22"/>
          <w:szCs w:val="22"/>
          <w:lang w:eastAsia="zh-CN"/>
        </w:rPr>
        <w:t>The LP-WUR ACS requirement will decrease 1dB for every 1dB increase in the wanted low power wake-up signal test parameter. Coexistence studies with all RF impairments and agreed SNR for 1% MDR and 1% FAR should be completed to determine further ACS relaxation for OOK based RX and the elimination of the square brackets.</w:t>
      </w:r>
    </w:p>
    <w:p w14:paraId="3DD34A22" w14:textId="1AAB1308" w:rsidR="00C848AF" w:rsidRPr="00DC7010" w:rsidRDefault="00C848AF" w:rsidP="00DC7010">
      <w:pPr>
        <w:spacing w:after="120"/>
        <w:rPr>
          <w:rFonts w:ascii="Arial" w:hAnsi="Arial" w:cs="Arial"/>
          <w:iCs/>
          <w:sz w:val="22"/>
          <w:szCs w:val="22"/>
        </w:rPr>
      </w:pPr>
      <w:r w:rsidRPr="00C848AF">
        <w:rPr>
          <w:rFonts w:ascii="Arial" w:hAnsi="Arial" w:cs="Arial"/>
          <w:b/>
          <w:bCs/>
          <w:iCs/>
          <w:sz w:val="22"/>
          <w:szCs w:val="22"/>
        </w:rPr>
        <w:t xml:space="preserve">Observation 4: </w:t>
      </w:r>
      <w:r w:rsidRPr="00C848AF">
        <w:rPr>
          <w:rFonts w:ascii="Arial" w:hAnsi="Arial" w:cs="Arial"/>
          <w:iCs/>
          <w:sz w:val="22"/>
          <w:szCs w:val="22"/>
        </w:rPr>
        <w:t>Concentrating the power in a smaller interference bandwidth provides an equally alternative measure of radio selectivity than spreading the interference over a wider bandwidth</w:t>
      </w:r>
      <w:r w:rsidR="00DC7010" w:rsidRPr="00DC7010">
        <w:rPr>
          <w:rFonts w:ascii="Arial" w:hAnsi="Arial" w:cs="Arial"/>
          <w:iCs/>
          <w:sz w:val="22"/>
          <w:szCs w:val="22"/>
        </w:rPr>
        <w:t>.</w:t>
      </w:r>
    </w:p>
    <w:p w14:paraId="2937177B" w14:textId="77777777" w:rsidR="00DC7010" w:rsidRPr="00FF7929" w:rsidRDefault="00DC7010" w:rsidP="00DC7010">
      <w:pPr>
        <w:rPr>
          <w:rFonts w:ascii="Arial" w:hAnsi="Arial" w:cs="Arial"/>
          <w:sz w:val="22"/>
          <w:szCs w:val="22"/>
          <w:lang w:eastAsia="zh-CN"/>
        </w:rPr>
      </w:pPr>
      <w:r w:rsidRPr="00FF7929">
        <w:rPr>
          <w:rFonts w:ascii="Arial" w:hAnsi="Arial" w:cs="Arial"/>
          <w:b/>
          <w:bCs/>
          <w:sz w:val="22"/>
          <w:szCs w:val="22"/>
          <w:lang w:eastAsia="zh-CN"/>
        </w:rPr>
        <w:t xml:space="preserve">Proposal 1: </w:t>
      </w:r>
      <w:r w:rsidRPr="00FF7929">
        <w:rPr>
          <w:rFonts w:ascii="Arial" w:hAnsi="Arial" w:cs="Arial"/>
          <w:sz w:val="22"/>
          <w:szCs w:val="22"/>
          <w:lang w:eastAsia="zh-CN"/>
        </w:rPr>
        <w:t>Use ACS values and test case parameters in the following table</w:t>
      </w:r>
      <w:r>
        <w:rPr>
          <w:rFonts w:ascii="Arial" w:hAnsi="Arial" w:cs="Arial"/>
          <w:sz w:val="22"/>
          <w:szCs w:val="22"/>
          <w:lang w:eastAsia="zh-CN"/>
        </w:rPr>
        <w:t xml:space="preserve"> for</w:t>
      </w:r>
      <w:r w:rsidRPr="00FF7929">
        <w:rPr>
          <w:rFonts w:ascii="Arial" w:hAnsi="Arial" w:cs="Arial"/>
          <w:sz w:val="22"/>
          <w:szCs w:val="22"/>
          <w:lang w:eastAsia="zh-CN"/>
        </w:rPr>
        <w:t xml:space="preserve"> all NR bands</w:t>
      </w:r>
      <w:r>
        <w:rPr>
          <w:rFonts w:ascii="Arial" w:hAnsi="Arial" w:cs="Arial"/>
          <w:sz w:val="22"/>
          <w:szCs w:val="22"/>
          <w:lang w:eastAsia="zh-CN"/>
        </w:rPr>
        <w:t>.</w:t>
      </w:r>
    </w:p>
    <w:tbl>
      <w:tblPr>
        <w:tblW w:w="8644" w:type="dxa"/>
        <w:tblInd w:w="166" w:type="dxa"/>
        <w:tblLook w:val="04A0" w:firstRow="1" w:lastRow="0" w:firstColumn="1" w:lastColumn="0" w:noHBand="0" w:noVBand="1"/>
      </w:tblPr>
      <w:tblGrid>
        <w:gridCol w:w="1060"/>
        <w:gridCol w:w="2426"/>
        <w:gridCol w:w="2534"/>
        <w:gridCol w:w="2624"/>
      </w:tblGrid>
      <w:tr w:rsidR="00DC7010" w14:paraId="22F4DED3" w14:textId="77777777" w:rsidTr="00AC6E27">
        <w:trPr>
          <w:trHeight w:val="315"/>
        </w:trPr>
        <w:tc>
          <w:tcPr>
            <w:tcW w:w="1060" w:type="dxa"/>
            <w:vMerge w:val="restart"/>
            <w:tcBorders>
              <w:top w:val="single" w:sz="12" w:space="0" w:color="auto"/>
              <w:left w:val="single" w:sz="12" w:space="0" w:color="auto"/>
              <w:bottom w:val="single" w:sz="8" w:space="0" w:color="000000"/>
              <w:right w:val="single" w:sz="12" w:space="0" w:color="auto"/>
            </w:tcBorders>
            <w:noWrap/>
            <w:vAlign w:val="center"/>
            <w:hideMark/>
          </w:tcPr>
          <w:p w14:paraId="418C9E34" w14:textId="77777777" w:rsidR="00DC7010" w:rsidRPr="007A0B99" w:rsidRDefault="00DC7010" w:rsidP="00AC6E27">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Case</w:t>
            </w:r>
          </w:p>
        </w:tc>
        <w:tc>
          <w:tcPr>
            <w:tcW w:w="2426" w:type="dxa"/>
            <w:vMerge w:val="restart"/>
            <w:tcBorders>
              <w:top w:val="single" w:sz="12" w:space="0" w:color="auto"/>
              <w:left w:val="single" w:sz="12" w:space="0" w:color="auto"/>
              <w:bottom w:val="single" w:sz="8" w:space="0" w:color="000000"/>
              <w:right w:val="single" w:sz="12" w:space="0" w:color="auto"/>
            </w:tcBorders>
            <w:noWrap/>
            <w:vAlign w:val="center"/>
            <w:hideMark/>
          </w:tcPr>
          <w:p w14:paraId="4A9E0689" w14:textId="77777777" w:rsidR="00DC7010" w:rsidRPr="007A0B99" w:rsidRDefault="00DC7010" w:rsidP="00AC6E27">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Parameter</w:t>
            </w:r>
          </w:p>
        </w:tc>
        <w:tc>
          <w:tcPr>
            <w:tcW w:w="5158" w:type="dxa"/>
            <w:gridSpan w:val="2"/>
            <w:tcBorders>
              <w:top w:val="single" w:sz="12" w:space="0" w:color="auto"/>
              <w:left w:val="single" w:sz="12" w:space="0" w:color="auto"/>
              <w:bottom w:val="single" w:sz="8" w:space="0" w:color="auto"/>
              <w:right w:val="single" w:sz="12" w:space="0" w:color="auto"/>
            </w:tcBorders>
            <w:noWrap/>
            <w:vAlign w:val="center"/>
            <w:hideMark/>
          </w:tcPr>
          <w:p w14:paraId="2B6D80D9" w14:textId="77777777" w:rsidR="00DC7010" w:rsidRPr="007A0B99" w:rsidRDefault="00DC7010" w:rsidP="00AC6E27">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LP-WUR Type</w:t>
            </w:r>
          </w:p>
        </w:tc>
      </w:tr>
      <w:tr w:rsidR="00DC7010" w14:paraId="234EAFDF" w14:textId="77777777" w:rsidTr="00AC6E27">
        <w:trPr>
          <w:trHeight w:val="315"/>
        </w:trPr>
        <w:tc>
          <w:tcPr>
            <w:tcW w:w="0" w:type="auto"/>
            <w:vMerge/>
            <w:tcBorders>
              <w:top w:val="single" w:sz="8" w:space="0" w:color="auto"/>
              <w:left w:val="single" w:sz="12" w:space="0" w:color="auto"/>
              <w:bottom w:val="single" w:sz="8" w:space="0" w:color="000000"/>
              <w:right w:val="single" w:sz="12" w:space="0" w:color="auto"/>
            </w:tcBorders>
            <w:vAlign w:val="center"/>
            <w:hideMark/>
          </w:tcPr>
          <w:p w14:paraId="2714FDE6" w14:textId="77777777" w:rsidR="00DC7010" w:rsidRPr="007A0B99" w:rsidRDefault="00DC7010" w:rsidP="00AC6E27">
            <w:pPr>
              <w:spacing w:after="0"/>
              <w:rPr>
                <w:rFonts w:ascii="Cambria Math" w:hAnsi="Cambria Math" w:cs="Calibri"/>
                <w:color w:val="000000"/>
                <w:sz w:val="22"/>
                <w:szCs w:val="22"/>
                <w:lang w:val="en-US" w:eastAsia="ja-JP"/>
              </w:rPr>
            </w:pPr>
          </w:p>
        </w:tc>
        <w:tc>
          <w:tcPr>
            <w:tcW w:w="2426" w:type="dxa"/>
            <w:vMerge/>
            <w:tcBorders>
              <w:top w:val="single" w:sz="8" w:space="0" w:color="auto"/>
              <w:left w:val="single" w:sz="12" w:space="0" w:color="auto"/>
              <w:bottom w:val="single" w:sz="12" w:space="0" w:color="auto"/>
              <w:right w:val="single" w:sz="12" w:space="0" w:color="auto"/>
            </w:tcBorders>
            <w:vAlign w:val="center"/>
            <w:hideMark/>
          </w:tcPr>
          <w:p w14:paraId="6B5D31B3" w14:textId="77777777" w:rsidR="00DC7010" w:rsidRPr="007A0B99" w:rsidRDefault="00DC7010" w:rsidP="00AC6E27">
            <w:pPr>
              <w:spacing w:after="0"/>
              <w:jc w:val="center"/>
              <w:rPr>
                <w:rFonts w:ascii="Cambria Math" w:hAnsi="Cambria Math" w:cs="Calibri"/>
                <w:color w:val="000000"/>
                <w:sz w:val="22"/>
                <w:szCs w:val="22"/>
                <w:lang w:val="en-US" w:eastAsia="ja-JP"/>
              </w:rPr>
            </w:pPr>
          </w:p>
        </w:tc>
        <w:tc>
          <w:tcPr>
            <w:tcW w:w="2534" w:type="dxa"/>
            <w:tcBorders>
              <w:top w:val="single" w:sz="12" w:space="0" w:color="auto"/>
              <w:left w:val="single" w:sz="12" w:space="0" w:color="auto"/>
              <w:bottom w:val="single" w:sz="12" w:space="0" w:color="auto"/>
              <w:right w:val="single" w:sz="12" w:space="0" w:color="auto"/>
            </w:tcBorders>
            <w:noWrap/>
            <w:vAlign w:val="center"/>
            <w:hideMark/>
          </w:tcPr>
          <w:p w14:paraId="7148955D" w14:textId="77777777" w:rsidR="00DC7010" w:rsidRPr="007A0B99" w:rsidRDefault="00DC7010" w:rsidP="00AC6E27">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 xml:space="preserve">OOK </w:t>
            </w:r>
            <w:r>
              <w:rPr>
                <w:rFonts w:ascii="Cambria Math" w:hAnsi="Cambria Math" w:cs="Calibri"/>
                <w:color w:val="000000"/>
                <w:sz w:val="22"/>
                <w:szCs w:val="22"/>
                <w:lang w:val="en-US" w:eastAsia="ja-JP"/>
              </w:rPr>
              <w:t xml:space="preserve">RX </w:t>
            </w:r>
            <w:r w:rsidRPr="007A0B99">
              <w:rPr>
                <w:rFonts w:ascii="Cambria Math" w:hAnsi="Cambria Math" w:cs="Calibri"/>
                <w:color w:val="000000"/>
                <w:sz w:val="22"/>
                <w:szCs w:val="22"/>
                <w:lang w:val="en-US" w:eastAsia="ja-JP"/>
              </w:rPr>
              <w:t>based</w:t>
            </w:r>
          </w:p>
        </w:tc>
        <w:tc>
          <w:tcPr>
            <w:tcW w:w="2624" w:type="dxa"/>
            <w:tcBorders>
              <w:top w:val="single" w:sz="12" w:space="0" w:color="auto"/>
              <w:left w:val="single" w:sz="12" w:space="0" w:color="auto"/>
              <w:bottom w:val="single" w:sz="12" w:space="0" w:color="auto"/>
              <w:right w:val="single" w:sz="12" w:space="0" w:color="auto"/>
            </w:tcBorders>
            <w:noWrap/>
            <w:vAlign w:val="center"/>
            <w:hideMark/>
          </w:tcPr>
          <w:p w14:paraId="0896FC03" w14:textId="77777777" w:rsidR="00DC7010" w:rsidRPr="007A0B99" w:rsidRDefault="00DC7010" w:rsidP="00AC6E27">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 xml:space="preserve">OFDM </w:t>
            </w:r>
            <w:r>
              <w:rPr>
                <w:rFonts w:ascii="Cambria Math" w:hAnsi="Cambria Math" w:cs="Calibri"/>
                <w:color w:val="000000"/>
                <w:sz w:val="22"/>
                <w:szCs w:val="22"/>
                <w:lang w:val="en-US" w:eastAsia="ja-JP"/>
              </w:rPr>
              <w:t xml:space="preserve">RX </w:t>
            </w:r>
            <w:r w:rsidRPr="007A0B99">
              <w:rPr>
                <w:rFonts w:ascii="Cambria Math" w:hAnsi="Cambria Math" w:cs="Calibri"/>
                <w:color w:val="000000"/>
                <w:sz w:val="22"/>
                <w:szCs w:val="22"/>
                <w:lang w:val="en-US" w:eastAsia="ja-JP"/>
              </w:rPr>
              <w:t>based</w:t>
            </w:r>
          </w:p>
        </w:tc>
      </w:tr>
      <w:tr w:rsidR="00DC7010" w14:paraId="5986589C" w14:textId="77777777" w:rsidTr="00AC6E27">
        <w:trPr>
          <w:trHeight w:val="390"/>
        </w:trPr>
        <w:tc>
          <w:tcPr>
            <w:tcW w:w="0" w:type="auto"/>
            <w:vMerge/>
            <w:tcBorders>
              <w:top w:val="single" w:sz="8" w:space="0" w:color="auto"/>
              <w:left w:val="single" w:sz="12" w:space="0" w:color="auto"/>
              <w:bottom w:val="single" w:sz="12" w:space="0" w:color="auto"/>
              <w:right w:val="single" w:sz="12" w:space="0" w:color="auto"/>
            </w:tcBorders>
            <w:vAlign w:val="center"/>
            <w:hideMark/>
          </w:tcPr>
          <w:p w14:paraId="1CBDBB01" w14:textId="77777777" w:rsidR="00DC7010" w:rsidRPr="007A0B99" w:rsidRDefault="00DC7010" w:rsidP="00AC6E27">
            <w:pPr>
              <w:spacing w:after="0"/>
              <w:rPr>
                <w:rFonts w:ascii="Cambria Math" w:hAnsi="Cambria Math" w:cs="Calibri"/>
                <w:color w:val="000000"/>
                <w:sz w:val="22"/>
                <w:szCs w:val="22"/>
                <w:lang w:val="en-US" w:eastAsia="ja-JP"/>
              </w:rPr>
            </w:pPr>
          </w:p>
        </w:tc>
        <w:tc>
          <w:tcPr>
            <w:tcW w:w="2426" w:type="dxa"/>
            <w:tcBorders>
              <w:top w:val="single" w:sz="12" w:space="0" w:color="auto"/>
              <w:left w:val="single" w:sz="12" w:space="0" w:color="auto"/>
              <w:bottom w:val="single" w:sz="12" w:space="0" w:color="auto"/>
              <w:right w:val="single" w:sz="12" w:space="0" w:color="auto"/>
            </w:tcBorders>
            <w:noWrap/>
            <w:vAlign w:val="center"/>
            <w:hideMark/>
          </w:tcPr>
          <w:p w14:paraId="35BBE9A9" w14:textId="77777777" w:rsidR="00DC7010" w:rsidRPr="007A0B99" w:rsidRDefault="00DC7010" w:rsidP="00AC6E27">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ACS, dB</w:t>
            </w:r>
          </w:p>
        </w:tc>
        <w:tc>
          <w:tcPr>
            <w:tcW w:w="2534" w:type="dxa"/>
            <w:tcBorders>
              <w:top w:val="single" w:sz="12" w:space="0" w:color="auto"/>
              <w:left w:val="single" w:sz="12" w:space="0" w:color="auto"/>
              <w:bottom w:val="single" w:sz="12" w:space="0" w:color="auto"/>
              <w:right w:val="single" w:sz="12" w:space="0" w:color="auto"/>
            </w:tcBorders>
            <w:noWrap/>
            <w:vAlign w:val="center"/>
            <w:hideMark/>
          </w:tcPr>
          <w:p w14:paraId="04FFB923" w14:textId="77777777" w:rsidR="00DC7010" w:rsidRDefault="00000000" w:rsidP="00AC6E27">
            <w:pPr>
              <w:spacing w:after="0"/>
              <w:jc w:val="center"/>
              <w:rPr>
                <w:rFonts w:ascii="Calibri" w:hAnsi="Calibri" w:cs="Calibri"/>
                <w:color w:val="000000"/>
                <w:sz w:val="22"/>
                <w:szCs w:val="22"/>
                <w:lang w:val="en-US" w:eastAsia="ja-JP"/>
              </w:rPr>
            </w:pPr>
            <m:oMathPara>
              <m:oMath>
                <m:d>
                  <m:dPr>
                    <m:begChr m:val="["/>
                    <m:endChr m:val="]"/>
                    <m:ctrlPr>
                      <w:rPr>
                        <w:rFonts w:ascii="Cambria Math" w:hAnsi="Cambria Math" w:cs="Calibri"/>
                        <w:i/>
                        <w:color w:val="000000"/>
                        <w:sz w:val="22"/>
                        <w:szCs w:val="22"/>
                        <w:lang w:eastAsia="ja-JP"/>
                      </w:rPr>
                    </m:ctrlPr>
                  </m:dPr>
                  <m:e>
                    <m:r>
                      <w:rPr>
                        <w:rFonts w:ascii="Cambria Math" w:hAnsi="Cambria Math" w:cs="Calibri"/>
                        <w:color w:val="000000"/>
                        <w:sz w:val="22"/>
                        <w:szCs w:val="22"/>
                        <w:lang w:eastAsia="ja-JP"/>
                      </w:rPr>
                      <m:t>25</m:t>
                    </m:r>
                  </m:e>
                </m:d>
                <m:r>
                  <w:rPr>
                    <w:rFonts w:ascii="Cambria Math" w:hAnsi="Cambria Math" w:cs="Calibri"/>
                    <w:color w:val="000000"/>
                    <w:sz w:val="22"/>
                    <w:szCs w:val="22"/>
                    <w:lang w:eastAsia="ja-JP"/>
                  </w:rPr>
                  <m:t>-10</m:t>
                </m:r>
                <m:func>
                  <m:funcPr>
                    <m:ctrlPr>
                      <w:rPr>
                        <w:rFonts w:ascii="Cambria Math" w:hAnsi="Cambria Math" w:cs="Calibri"/>
                        <w:color w:val="000000"/>
                        <w:sz w:val="22"/>
                        <w:szCs w:val="22"/>
                        <w:lang w:eastAsia="ja-JP"/>
                      </w:rPr>
                    </m:ctrlPr>
                  </m:funcPr>
                  <m:fName>
                    <m:sSub>
                      <m:sSubPr>
                        <m:ctrlPr>
                          <w:rPr>
                            <w:rFonts w:ascii="Cambria Math" w:hAnsi="Cambria Math" w:cs="Calibri"/>
                            <w:color w:val="000000"/>
                            <w:sz w:val="22"/>
                            <w:szCs w:val="22"/>
                            <w:lang w:eastAsia="ja-JP"/>
                          </w:rPr>
                        </m:ctrlPr>
                      </m:sSubPr>
                      <m:e>
                        <m:r>
                          <m:rPr>
                            <m:sty m:val="p"/>
                          </m:rPr>
                          <w:rPr>
                            <w:rFonts w:ascii="Cambria Math" w:hAnsi="Cambria Math" w:cs="Calibri"/>
                            <w:color w:val="000000"/>
                            <w:sz w:val="22"/>
                            <w:szCs w:val="22"/>
                          </w:rPr>
                          <m:t>log</m:t>
                        </m:r>
                      </m:e>
                      <m:sub>
                        <m:r>
                          <w:rPr>
                            <w:rFonts w:ascii="Cambria Math" w:hAnsi="Cambria Math" w:cs="Calibri"/>
                            <w:color w:val="000000"/>
                            <w:sz w:val="22"/>
                            <w:szCs w:val="22"/>
                            <w:lang w:eastAsia="ja-JP"/>
                          </w:rPr>
                          <m:t>10</m:t>
                        </m:r>
                      </m:sub>
                    </m:sSub>
                  </m:fName>
                  <m:e>
                    <m:r>
                      <w:rPr>
                        <w:rFonts w:ascii="Cambria Math" w:hAnsi="Cambria Math" w:cs="Calibri"/>
                        <w:color w:val="000000"/>
                        <w:sz w:val="22"/>
                        <w:szCs w:val="22"/>
                        <w:lang w:eastAsia="ja-JP"/>
                      </w:rPr>
                      <m:t>(</m:t>
                    </m:r>
                    <m:sSup>
                      <m:sSupPr>
                        <m:ctrlPr>
                          <w:rPr>
                            <w:rFonts w:ascii="Cambria Math" w:hAnsi="Cambria Math" w:cs="Calibri"/>
                            <w:i/>
                            <w:color w:val="000000"/>
                            <w:sz w:val="22"/>
                            <w:szCs w:val="22"/>
                            <w:lang w:eastAsia="ja-JP"/>
                          </w:rPr>
                        </m:ctrlPr>
                      </m:sSupPr>
                      <m:e>
                        <m:r>
                          <w:rPr>
                            <w:rFonts w:ascii="Cambria Math" w:hAnsi="Cambria Math" w:cs="Calibri"/>
                            <w:color w:val="000000"/>
                            <w:sz w:val="22"/>
                            <w:szCs w:val="22"/>
                            <w:lang w:eastAsia="ja-JP"/>
                          </w:rPr>
                          <m:t>2</m:t>
                        </m:r>
                      </m:e>
                      <m:sup>
                        <m:r>
                          <w:rPr>
                            <w:rFonts w:ascii="Cambria Math" w:hAnsi="Cambria Math" w:cs="Calibri"/>
                            <w:color w:val="000000"/>
                            <w:sz w:val="22"/>
                            <w:szCs w:val="22"/>
                            <w:lang w:eastAsia="ja-JP"/>
                          </w:rPr>
                          <m:t>μ-1</m:t>
                        </m:r>
                      </m:sup>
                    </m:sSup>
                    <m:r>
                      <w:rPr>
                        <w:rFonts w:ascii="Cambria Math" w:hAnsi="Cambria Math" w:cs="Calibri"/>
                        <w:color w:val="000000"/>
                        <w:sz w:val="22"/>
                        <w:szCs w:val="22"/>
                        <w:lang w:eastAsia="ja-JP"/>
                      </w:rPr>
                      <m:t>)</m:t>
                    </m:r>
                  </m:e>
                </m:func>
                <m:r>
                  <m:rPr>
                    <m:sty m:val="p"/>
                  </m:rPr>
                  <w:rPr>
                    <w:rFonts w:ascii="Cambria Math" w:hAnsi="Cambria Math" w:cs="Calibri"/>
                    <w:color w:val="000000"/>
                    <w:sz w:val="22"/>
                    <w:szCs w:val="22"/>
                    <w:lang w:eastAsia="ja-JP"/>
                  </w:rPr>
                  <m:t>⁡</m:t>
                </m:r>
              </m:oMath>
            </m:oMathPara>
          </w:p>
        </w:tc>
        <w:tc>
          <w:tcPr>
            <w:tcW w:w="2624" w:type="dxa"/>
            <w:tcBorders>
              <w:top w:val="single" w:sz="12" w:space="0" w:color="auto"/>
              <w:left w:val="single" w:sz="12" w:space="0" w:color="auto"/>
              <w:bottom w:val="single" w:sz="12" w:space="0" w:color="auto"/>
              <w:right w:val="single" w:sz="12" w:space="0" w:color="auto"/>
            </w:tcBorders>
            <w:noWrap/>
            <w:vAlign w:val="center"/>
            <w:hideMark/>
          </w:tcPr>
          <w:p w14:paraId="616E24CB" w14:textId="77777777" w:rsidR="00DC7010" w:rsidRDefault="00DC7010" w:rsidP="00AC6E27">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rPr>
                  <m:t>29.5-10</m:t>
                </m:r>
                <m:func>
                  <m:funcPr>
                    <m:ctrlPr>
                      <w:rPr>
                        <w:rFonts w:ascii="Cambria Math" w:hAnsi="Cambria Math" w:cs="Calibri"/>
                        <w:i/>
                        <w:color w:val="000000"/>
                        <w:sz w:val="22"/>
                        <w:szCs w:val="22"/>
                      </w:rPr>
                    </m:ctrlPr>
                  </m:funcPr>
                  <m:fName>
                    <m:sSub>
                      <m:sSubPr>
                        <m:ctrlPr>
                          <w:rPr>
                            <w:rFonts w:ascii="Cambria Math" w:hAnsi="Cambria Math" w:cs="Calibri"/>
                            <w:i/>
                            <w:color w:val="000000"/>
                            <w:sz w:val="22"/>
                            <w:szCs w:val="22"/>
                          </w:rPr>
                        </m:ctrlPr>
                      </m:sSubPr>
                      <m:e>
                        <m:r>
                          <w:rPr>
                            <w:rFonts w:ascii="Cambria Math" w:hAnsi="Cambria Math" w:cs="Calibri"/>
                            <w:color w:val="000000"/>
                            <w:sz w:val="22"/>
                            <w:szCs w:val="22"/>
                          </w:rPr>
                          <m:t>log</m:t>
                        </m:r>
                      </m:e>
                      <m:sub>
                        <m:r>
                          <w:rPr>
                            <w:rFonts w:ascii="Cambria Math" w:hAnsi="Cambria Math" w:cs="Calibri"/>
                            <w:color w:val="000000"/>
                            <w:sz w:val="22"/>
                            <w:szCs w:val="22"/>
                          </w:rPr>
                          <m:t>10</m:t>
                        </m:r>
                      </m:sub>
                    </m:sSub>
                  </m:fName>
                  <m:e>
                    <m:r>
                      <w:rPr>
                        <w:rFonts w:ascii="Cambria Math" w:hAnsi="Cambria Math" w:cs="Calibri"/>
                        <w:color w:val="000000"/>
                        <w:sz w:val="22"/>
                        <w:szCs w:val="22"/>
                      </w:rPr>
                      <m:t>(</m:t>
                    </m:r>
                    <m:sSup>
                      <m:sSupPr>
                        <m:ctrlPr>
                          <w:rPr>
                            <w:rFonts w:ascii="Cambria Math" w:hAnsi="Cambria Math" w:cs="Calibri"/>
                            <w:i/>
                            <w:color w:val="000000"/>
                            <w:sz w:val="22"/>
                            <w:szCs w:val="22"/>
                          </w:rPr>
                        </m:ctrlPr>
                      </m:sSupPr>
                      <m:e>
                        <m:r>
                          <w:rPr>
                            <w:rFonts w:ascii="Cambria Math" w:hAnsi="Cambria Math" w:cs="Calibri"/>
                            <w:color w:val="000000"/>
                            <w:sz w:val="22"/>
                            <w:szCs w:val="22"/>
                          </w:rPr>
                          <m:t>2</m:t>
                        </m:r>
                      </m:e>
                      <m:sup>
                        <m:r>
                          <w:rPr>
                            <w:rFonts w:ascii="Cambria Math" w:hAnsi="Cambria Math" w:cs="Calibri"/>
                            <w:color w:val="000000"/>
                            <w:sz w:val="22"/>
                            <w:szCs w:val="22"/>
                          </w:rPr>
                          <m:t>μ-1</m:t>
                        </m:r>
                      </m:sup>
                    </m:sSup>
                    <m:r>
                      <w:rPr>
                        <w:rFonts w:ascii="Cambria Math" w:hAnsi="Cambria Math" w:cs="Calibri"/>
                        <w:color w:val="000000"/>
                        <w:sz w:val="22"/>
                        <w:szCs w:val="22"/>
                      </w:rPr>
                      <m:t>)</m:t>
                    </m:r>
                  </m:e>
                </m:func>
              </m:oMath>
            </m:oMathPara>
          </w:p>
        </w:tc>
      </w:tr>
      <w:tr w:rsidR="00DC7010" w14:paraId="354C86F6" w14:textId="77777777" w:rsidTr="00AC6E27">
        <w:trPr>
          <w:trHeight w:val="360"/>
        </w:trPr>
        <w:tc>
          <w:tcPr>
            <w:tcW w:w="1060" w:type="dxa"/>
            <w:vMerge w:val="restart"/>
            <w:tcBorders>
              <w:top w:val="single" w:sz="12" w:space="0" w:color="auto"/>
              <w:left w:val="single" w:sz="12" w:space="0" w:color="auto"/>
              <w:bottom w:val="single" w:sz="8" w:space="0" w:color="000000"/>
              <w:right w:val="single" w:sz="12" w:space="0" w:color="auto"/>
            </w:tcBorders>
            <w:noWrap/>
            <w:vAlign w:val="center"/>
            <w:hideMark/>
          </w:tcPr>
          <w:p w14:paraId="120242D9" w14:textId="77777777" w:rsidR="00DC7010" w:rsidRPr="007A0B99" w:rsidRDefault="00DC7010" w:rsidP="00AC6E27">
            <w:pPr>
              <w:spacing w:after="0"/>
              <w:jc w:val="center"/>
              <w:rPr>
                <w:rFonts w:ascii="Cambria Math" w:hAnsi="Cambria Math" w:cs="Calibri"/>
                <w:color w:val="000000"/>
                <w:sz w:val="22"/>
                <w:szCs w:val="22"/>
                <w:lang w:val="en-US" w:eastAsia="ja-JP"/>
              </w:rPr>
            </w:pPr>
            <w:r>
              <w:rPr>
                <w:rFonts w:ascii="Cambria Math" w:hAnsi="Cambria Math" w:cs="Calibri"/>
                <w:color w:val="000000"/>
                <w:sz w:val="22"/>
                <w:szCs w:val="22"/>
                <w:lang w:val="en-US" w:eastAsia="ja-JP"/>
              </w:rPr>
              <w:t>T</w:t>
            </w:r>
            <w:r w:rsidRPr="007A0B99">
              <w:rPr>
                <w:rFonts w:ascii="Cambria Math" w:hAnsi="Cambria Math" w:cs="Calibri"/>
                <w:color w:val="000000"/>
                <w:sz w:val="22"/>
                <w:szCs w:val="22"/>
                <w:lang w:val="en-US" w:eastAsia="ja-JP"/>
              </w:rPr>
              <w:t>est Case1</w:t>
            </w:r>
          </w:p>
        </w:tc>
        <w:tc>
          <w:tcPr>
            <w:tcW w:w="2426" w:type="dxa"/>
            <w:tcBorders>
              <w:top w:val="single" w:sz="12" w:space="0" w:color="auto"/>
              <w:left w:val="single" w:sz="12" w:space="0" w:color="auto"/>
              <w:bottom w:val="single" w:sz="4" w:space="0" w:color="auto"/>
            </w:tcBorders>
            <w:noWrap/>
            <w:vAlign w:val="center"/>
            <w:hideMark/>
          </w:tcPr>
          <w:p w14:paraId="7BCB4111" w14:textId="77777777" w:rsidR="00DC7010" w:rsidRPr="007A0B99" w:rsidRDefault="00DC7010" w:rsidP="00AC6E27">
            <w:pPr>
              <w:spacing w:after="0"/>
              <w:jc w:val="center"/>
              <w:rPr>
                <w:rFonts w:ascii="Cambria Math" w:hAnsi="Cambria Math" w:cs="Calibri"/>
                <w:color w:val="000000"/>
                <w:sz w:val="22"/>
                <w:szCs w:val="22"/>
                <w:lang w:val="en-US" w:eastAsia="ja-JP"/>
              </w:rPr>
            </w:pPr>
            <w:r>
              <w:rPr>
                <w:rFonts w:ascii="Cambria Math" w:hAnsi="Cambria Math" w:cs="Calibri"/>
                <w:color w:val="000000"/>
                <w:sz w:val="22"/>
                <w:szCs w:val="22"/>
                <w:lang w:val="en-US" w:eastAsia="ja-JP"/>
              </w:rPr>
              <w:t>Power in LP-WUS transmission BW</w:t>
            </w:r>
            <w:r w:rsidRPr="007A0B99">
              <w:rPr>
                <w:rFonts w:ascii="Cambria Math" w:hAnsi="Cambria Math" w:cs="Calibri"/>
                <w:color w:val="000000"/>
                <w:sz w:val="22"/>
                <w:szCs w:val="22"/>
                <w:lang w:val="en-US" w:eastAsia="ja-JP"/>
              </w:rPr>
              <w:t>, dBm</w:t>
            </w:r>
          </w:p>
        </w:tc>
        <w:tc>
          <w:tcPr>
            <w:tcW w:w="2534" w:type="dxa"/>
            <w:tcBorders>
              <w:top w:val="single" w:sz="12" w:space="0" w:color="auto"/>
              <w:left w:val="single" w:sz="8" w:space="0" w:color="auto"/>
              <w:bottom w:val="single" w:sz="4" w:space="0" w:color="auto"/>
              <w:right w:val="single" w:sz="8" w:space="0" w:color="auto"/>
            </w:tcBorders>
            <w:noWrap/>
            <w:vAlign w:val="center"/>
            <w:hideMark/>
          </w:tcPr>
          <w:p w14:paraId="3F8C18E5" w14:textId="77777777" w:rsidR="00DC7010" w:rsidRDefault="00000000" w:rsidP="00AC6E27">
            <w:pPr>
              <w:spacing w:after="0"/>
              <w:jc w:val="center"/>
              <w:rPr>
                <w:rFonts w:ascii="Calibri" w:hAnsi="Calibri" w:cs="Calibri"/>
                <w:color w:val="000000"/>
                <w:sz w:val="22"/>
                <w:szCs w:val="22"/>
                <w:lang w:val="en-US" w:eastAsia="ja-JP"/>
              </w:rPr>
            </w:pPr>
            <m:oMathPara>
              <m:oMath>
                <m:d>
                  <m:dPr>
                    <m:begChr m:val="["/>
                    <m:endChr m:val="]"/>
                    <m:ctrlPr>
                      <w:rPr>
                        <w:rFonts w:ascii="Cambria Math" w:hAnsi="Cambria Math"/>
                        <w:i/>
                        <w:sz w:val="22"/>
                        <w:szCs w:val="22"/>
                      </w:rPr>
                    </m:ctrlPr>
                  </m:dPr>
                  <m:e>
                    <m:r>
                      <w:rPr>
                        <w:rFonts w:ascii="Cambria Math" w:hAnsi="Cambria Math"/>
                        <w:sz w:val="22"/>
                        <w:szCs w:val="22"/>
                        <w:lang w:val="en-US"/>
                      </w:rPr>
                      <m:t>14</m:t>
                    </m:r>
                  </m:e>
                </m:d>
                <m:r>
                  <w:rPr>
                    <w:rFonts w:ascii="Cambria Math" w:hAnsi="Cambria Math"/>
                    <w:sz w:val="22"/>
                    <w:szCs w:val="22"/>
                    <w:lang w:val="en-US"/>
                  </w:rPr>
                  <m:t>+</m:t>
                </m:r>
                <m:sSub>
                  <m:sSubPr>
                    <m:ctrlPr>
                      <w:rPr>
                        <w:rFonts w:ascii="Cambria Math" w:hAnsi="Cambria Math"/>
                        <w:i/>
                        <w:sz w:val="22"/>
                        <w:szCs w:val="22"/>
                      </w:rPr>
                    </m:ctrlPr>
                  </m:sSubPr>
                  <m:e>
                    <m:r>
                      <w:rPr>
                        <w:rFonts w:ascii="Cambria Math" w:hAnsi="Cambria Math"/>
                        <w:sz w:val="22"/>
                        <w:szCs w:val="22"/>
                      </w:rPr>
                      <m:t>REFSENS</m:t>
                    </m:r>
                  </m:e>
                  <m:sub>
                    <m:r>
                      <w:rPr>
                        <w:rFonts w:ascii="Cambria Math" w:hAnsi="Cambria Math"/>
                        <w:sz w:val="22"/>
                        <w:szCs w:val="22"/>
                        <w:lang w:val="en-US"/>
                      </w:rPr>
                      <m:t>LP</m:t>
                    </m:r>
                  </m:sub>
                </m:sSub>
              </m:oMath>
            </m:oMathPara>
          </w:p>
        </w:tc>
        <w:tc>
          <w:tcPr>
            <w:tcW w:w="2624" w:type="dxa"/>
            <w:tcBorders>
              <w:top w:val="single" w:sz="12" w:space="0" w:color="auto"/>
              <w:left w:val="nil"/>
              <w:bottom w:val="single" w:sz="4" w:space="0" w:color="auto"/>
              <w:right w:val="single" w:sz="12" w:space="0" w:color="auto"/>
            </w:tcBorders>
            <w:noWrap/>
            <w:vAlign w:val="center"/>
            <w:hideMark/>
          </w:tcPr>
          <w:p w14:paraId="7CA3DC6F" w14:textId="77777777" w:rsidR="00DC7010" w:rsidRDefault="00DC7010" w:rsidP="00AC6E27">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14</m:t>
                </m:r>
                <m:r>
                  <w:rPr>
                    <w:rFonts w:ascii="Cambria Math" w:hAnsi="Cambria Math" w:cs="Calibri"/>
                    <w:color w:val="000000"/>
                    <w:sz w:val="22"/>
                    <w:szCs w:val="22"/>
                    <w:lang w:val="en-US" w:eastAsia="ja-JP"/>
                  </w:rPr>
                  <m:t>+</m:t>
                </m:r>
                <m:sSub>
                  <m:sSubPr>
                    <m:ctrlPr>
                      <w:rPr>
                        <w:rFonts w:ascii="Cambria Math" w:hAnsi="Cambria Math"/>
                        <w:i/>
                        <w:sz w:val="22"/>
                        <w:szCs w:val="22"/>
                      </w:rPr>
                    </m:ctrlPr>
                  </m:sSubPr>
                  <m:e>
                    <m:r>
                      <w:rPr>
                        <w:rFonts w:ascii="Cambria Math" w:hAnsi="Cambria Math"/>
                        <w:sz w:val="22"/>
                        <w:szCs w:val="22"/>
                      </w:rPr>
                      <m:t>REFSENS</m:t>
                    </m:r>
                  </m:e>
                  <m:sub>
                    <m:r>
                      <w:rPr>
                        <w:rFonts w:ascii="Cambria Math" w:hAnsi="Cambria Math"/>
                        <w:sz w:val="22"/>
                        <w:szCs w:val="22"/>
                        <w:lang w:val="en-US"/>
                      </w:rPr>
                      <m:t>LP</m:t>
                    </m:r>
                  </m:sub>
                </m:sSub>
              </m:oMath>
            </m:oMathPara>
          </w:p>
        </w:tc>
      </w:tr>
      <w:tr w:rsidR="00DC7010" w14:paraId="1192552D" w14:textId="77777777" w:rsidTr="00AC6E27">
        <w:trPr>
          <w:trHeight w:val="375"/>
        </w:trPr>
        <w:tc>
          <w:tcPr>
            <w:tcW w:w="0" w:type="auto"/>
            <w:vMerge/>
            <w:tcBorders>
              <w:top w:val="nil"/>
              <w:left w:val="single" w:sz="12" w:space="0" w:color="auto"/>
              <w:bottom w:val="single" w:sz="12" w:space="0" w:color="auto"/>
              <w:right w:val="single" w:sz="12" w:space="0" w:color="auto"/>
            </w:tcBorders>
            <w:vAlign w:val="center"/>
            <w:hideMark/>
          </w:tcPr>
          <w:p w14:paraId="53E24FED" w14:textId="77777777" w:rsidR="00DC7010" w:rsidRPr="007A0B99" w:rsidRDefault="00DC7010" w:rsidP="00AC6E27">
            <w:pPr>
              <w:spacing w:after="0"/>
              <w:rPr>
                <w:rFonts w:ascii="Cambria Math" w:hAnsi="Cambria Math" w:cs="Calibri"/>
                <w:color w:val="000000"/>
                <w:sz w:val="22"/>
                <w:szCs w:val="22"/>
                <w:lang w:val="en-US" w:eastAsia="ja-JP"/>
              </w:rPr>
            </w:pPr>
          </w:p>
        </w:tc>
        <w:tc>
          <w:tcPr>
            <w:tcW w:w="2426" w:type="dxa"/>
            <w:tcBorders>
              <w:top w:val="single" w:sz="4" w:space="0" w:color="auto"/>
              <w:left w:val="single" w:sz="12" w:space="0" w:color="auto"/>
              <w:bottom w:val="single" w:sz="12" w:space="0" w:color="auto"/>
              <w:right w:val="nil"/>
            </w:tcBorders>
            <w:noWrap/>
            <w:vAlign w:val="center"/>
            <w:hideMark/>
          </w:tcPr>
          <w:p w14:paraId="2C2118A8" w14:textId="77777777" w:rsidR="00DC7010" w:rsidRPr="007A0B99" w:rsidRDefault="00DC7010" w:rsidP="00AC6E27">
            <w:pPr>
              <w:spacing w:after="0"/>
              <w:jc w:val="center"/>
              <w:rPr>
                <w:rFonts w:ascii="Cambria Math" w:hAnsi="Cambria Math" w:cs="Calibri"/>
                <w:color w:val="000000"/>
                <w:sz w:val="22"/>
                <w:szCs w:val="22"/>
                <w:lang w:val="en-US" w:eastAsia="ja-JP"/>
              </w:rPr>
            </w:pPr>
            <w:proofErr w:type="spellStart"/>
            <w:r w:rsidRPr="007A0B99">
              <w:rPr>
                <w:rFonts w:ascii="Cambria Math" w:hAnsi="Cambria Math" w:cs="Calibri"/>
                <w:color w:val="000000"/>
                <w:sz w:val="22"/>
                <w:szCs w:val="22"/>
                <w:lang w:val="en-US" w:eastAsia="ja-JP"/>
              </w:rPr>
              <w:t>P</w:t>
            </w:r>
            <w:r w:rsidRPr="007A0B99">
              <w:rPr>
                <w:rFonts w:ascii="Cambria Math" w:hAnsi="Cambria Math" w:cs="Calibri"/>
                <w:color w:val="000000"/>
                <w:sz w:val="22"/>
                <w:szCs w:val="22"/>
                <w:vertAlign w:val="subscript"/>
                <w:lang w:val="en-US" w:eastAsia="ja-JP"/>
              </w:rPr>
              <w:t>interferer</w:t>
            </w:r>
            <w:proofErr w:type="spellEnd"/>
            <w:r w:rsidRPr="007A0B99">
              <w:rPr>
                <w:rFonts w:ascii="Cambria Math" w:hAnsi="Cambria Math" w:cs="Calibri"/>
                <w:color w:val="000000"/>
                <w:sz w:val="22"/>
                <w:szCs w:val="22"/>
                <w:lang w:val="en-US" w:eastAsia="ja-JP"/>
              </w:rPr>
              <w:t>, dBm</w:t>
            </w:r>
          </w:p>
        </w:tc>
        <w:tc>
          <w:tcPr>
            <w:tcW w:w="2534" w:type="dxa"/>
            <w:tcBorders>
              <w:top w:val="single" w:sz="4" w:space="0" w:color="auto"/>
              <w:left w:val="single" w:sz="8" w:space="0" w:color="auto"/>
              <w:bottom w:val="single" w:sz="12" w:space="0" w:color="auto"/>
              <w:right w:val="single" w:sz="8" w:space="0" w:color="auto"/>
            </w:tcBorders>
            <w:noWrap/>
            <w:vAlign w:val="center"/>
            <w:hideMark/>
          </w:tcPr>
          <w:p w14:paraId="0CBBAB8B" w14:textId="77777777" w:rsidR="00DC7010" w:rsidRDefault="00000000" w:rsidP="00AC6E27">
            <w:pPr>
              <w:spacing w:after="0"/>
              <w:jc w:val="center"/>
              <w:rPr>
                <w:rFonts w:ascii="Calibri" w:hAnsi="Calibri" w:cs="Calibri"/>
                <w:color w:val="000000"/>
                <w:sz w:val="22"/>
                <w:szCs w:val="22"/>
                <w:lang w:val="en-US" w:eastAsia="ja-JP"/>
              </w:rPr>
            </w:pPr>
            <m:oMathPara>
              <m:oMath>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REFSENS</m:t>
                    </m:r>
                  </m:e>
                  <m:sub>
                    <m:r>
                      <w:rPr>
                        <w:rFonts w:ascii="Cambria Math" w:hAnsi="Cambria Math" w:cs="Calibri"/>
                        <w:color w:val="000000"/>
                        <w:sz w:val="22"/>
                        <w:szCs w:val="22"/>
                        <w:lang w:eastAsia="ja-JP"/>
                      </w:rPr>
                      <m:t>M</m:t>
                    </m:r>
                  </m:sub>
                </m:sSub>
                <m:r>
                  <w:rPr>
                    <w:rFonts w:ascii="Cambria Math" w:hAnsi="Cambria Math" w:cs="Calibri"/>
                    <w:color w:val="000000"/>
                    <w:sz w:val="22"/>
                    <w:szCs w:val="22"/>
                    <w:lang w:eastAsia="ja-JP"/>
                  </w:rPr>
                  <m:t>+</m:t>
                </m:r>
                <m:sSub>
                  <m:sSubPr>
                    <m:ctrlPr>
                      <w:rPr>
                        <w:rFonts w:ascii="Cambria Math" w:hAnsi="Cambria Math" w:cs="Calibri"/>
                        <w:i/>
                        <w:color w:val="000000"/>
                        <w:sz w:val="22"/>
                        <w:szCs w:val="22"/>
                        <w:vertAlign w:val="subscript"/>
                        <w:lang w:eastAsia="ja-JP"/>
                      </w:rPr>
                    </m:ctrlPr>
                  </m:sSubPr>
                  <m:e>
                    <m:r>
                      <w:rPr>
                        <w:rFonts w:ascii="Cambria Math" w:hAnsi="Cambria Math" w:cs="Calibri"/>
                        <w:color w:val="000000"/>
                        <w:sz w:val="22"/>
                        <w:szCs w:val="22"/>
                        <w:vertAlign w:val="subscript"/>
                        <w:lang w:val="en-US" w:eastAsia="ja-JP"/>
                      </w:rPr>
                      <m:t>∆</m:t>
                    </m:r>
                  </m:e>
                  <m:sub>
                    <m:r>
                      <w:rPr>
                        <w:rFonts w:ascii="Cambria Math" w:hAnsi="Cambria Math" w:cs="Calibri"/>
                        <w:color w:val="000000"/>
                        <w:sz w:val="22"/>
                        <w:szCs w:val="22"/>
                        <w:vertAlign w:val="subscript"/>
                        <w:lang w:val="en-US" w:eastAsia="ja-JP"/>
                      </w:rPr>
                      <m:t>M,BW</m:t>
                    </m:r>
                  </m:sub>
                </m:sSub>
              </m:oMath>
            </m:oMathPara>
          </w:p>
        </w:tc>
        <w:tc>
          <w:tcPr>
            <w:tcW w:w="2624" w:type="dxa"/>
            <w:tcBorders>
              <w:top w:val="single" w:sz="4" w:space="0" w:color="auto"/>
              <w:left w:val="nil"/>
              <w:bottom w:val="single" w:sz="12" w:space="0" w:color="auto"/>
              <w:right w:val="single" w:sz="12" w:space="0" w:color="auto"/>
            </w:tcBorders>
            <w:noWrap/>
            <w:vAlign w:val="center"/>
            <w:hideMark/>
          </w:tcPr>
          <w:p w14:paraId="16B0A40D" w14:textId="77777777" w:rsidR="00DC7010" w:rsidRDefault="00000000" w:rsidP="00AC6E27">
            <w:pPr>
              <w:spacing w:after="0"/>
              <w:jc w:val="center"/>
              <w:rPr>
                <w:rFonts w:ascii="Calibri" w:hAnsi="Calibri" w:cs="Calibri"/>
                <w:color w:val="000000"/>
                <w:sz w:val="22"/>
                <w:szCs w:val="22"/>
                <w:lang w:val="en-US" w:eastAsia="ja-JP"/>
              </w:rPr>
            </w:pPr>
            <m:oMathPara>
              <m:oMath>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REFSENS</m:t>
                    </m:r>
                  </m:e>
                  <m:sub>
                    <m:r>
                      <w:rPr>
                        <w:rFonts w:ascii="Cambria Math" w:hAnsi="Cambria Math" w:cs="Calibri"/>
                        <w:color w:val="000000"/>
                        <w:sz w:val="22"/>
                        <w:szCs w:val="22"/>
                        <w:lang w:eastAsia="ja-JP"/>
                      </w:rPr>
                      <m:t>M</m:t>
                    </m:r>
                  </m:sub>
                </m:sSub>
                <m:r>
                  <w:rPr>
                    <w:rFonts w:ascii="Cambria Math" w:hAnsi="Cambria Math" w:cs="Calibri"/>
                    <w:color w:val="000000"/>
                    <w:sz w:val="22"/>
                    <w:szCs w:val="22"/>
                    <w:lang w:eastAsia="ja-JP"/>
                  </w:rPr>
                  <m:t>+</m:t>
                </m:r>
                <m:sSub>
                  <m:sSubPr>
                    <m:ctrlPr>
                      <w:rPr>
                        <w:rFonts w:ascii="Cambria Math" w:hAnsi="Cambria Math" w:cs="Calibri"/>
                        <w:i/>
                        <w:color w:val="000000"/>
                        <w:sz w:val="22"/>
                        <w:szCs w:val="22"/>
                        <w:vertAlign w:val="subscript"/>
                        <w:lang w:eastAsia="ja-JP"/>
                      </w:rPr>
                    </m:ctrlPr>
                  </m:sSubPr>
                  <m:e>
                    <m:r>
                      <w:rPr>
                        <w:rFonts w:ascii="Cambria Math" w:hAnsi="Cambria Math" w:cs="Calibri"/>
                        <w:color w:val="000000"/>
                        <w:sz w:val="22"/>
                        <w:szCs w:val="22"/>
                        <w:vertAlign w:val="subscript"/>
                        <w:lang w:val="en-US" w:eastAsia="ja-JP"/>
                      </w:rPr>
                      <m:t>∆</m:t>
                    </m:r>
                  </m:e>
                  <m:sub>
                    <m:r>
                      <w:rPr>
                        <w:rFonts w:ascii="Cambria Math" w:hAnsi="Cambria Math" w:cs="Calibri"/>
                        <w:color w:val="000000"/>
                        <w:sz w:val="22"/>
                        <w:szCs w:val="22"/>
                        <w:vertAlign w:val="subscript"/>
                        <w:lang w:val="en-US" w:eastAsia="ja-JP"/>
                      </w:rPr>
                      <m:t>M,BW</m:t>
                    </m:r>
                  </m:sub>
                </m:sSub>
              </m:oMath>
            </m:oMathPara>
          </w:p>
        </w:tc>
      </w:tr>
      <w:tr w:rsidR="00DC7010" w14:paraId="55F1609D" w14:textId="77777777" w:rsidTr="00AC6E27">
        <w:trPr>
          <w:trHeight w:val="375"/>
        </w:trPr>
        <w:tc>
          <w:tcPr>
            <w:tcW w:w="1060" w:type="dxa"/>
            <w:vMerge w:val="restart"/>
            <w:tcBorders>
              <w:top w:val="single" w:sz="12" w:space="0" w:color="auto"/>
              <w:left w:val="single" w:sz="12" w:space="0" w:color="auto"/>
              <w:bottom w:val="single" w:sz="8" w:space="0" w:color="000000"/>
              <w:right w:val="single" w:sz="12" w:space="0" w:color="auto"/>
            </w:tcBorders>
            <w:noWrap/>
            <w:vAlign w:val="center"/>
            <w:hideMark/>
          </w:tcPr>
          <w:p w14:paraId="35DA59A5" w14:textId="77777777" w:rsidR="00DC7010" w:rsidRPr="007A0B99" w:rsidRDefault="00DC7010" w:rsidP="00AC6E27">
            <w:pPr>
              <w:spacing w:after="0"/>
              <w:jc w:val="center"/>
              <w:rPr>
                <w:rFonts w:ascii="Cambria Math" w:hAnsi="Cambria Math" w:cs="Calibri"/>
                <w:color w:val="000000"/>
                <w:sz w:val="22"/>
                <w:szCs w:val="22"/>
                <w:lang w:val="en-US" w:eastAsia="ja-JP"/>
              </w:rPr>
            </w:pPr>
            <w:r>
              <w:rPr>
                <w:rFonts w:ascii="Cambria Math" w:hAnsi="Cambria Math" w:cs="Calibri"/>
                <w:color w:val="000000"/>
                <w:sz w:val="22"/>
                <w:szCs w:val="22"/>
                <w:lang w:val="en-US" w:eastAsia="ja-JP"/>
              </w:rPr>
              <w:t>T</w:t>
            </w:r>
            <w:r w:rsidRPr="007A0B99">
              <w:rPr>
                <w:rFonts w:ascii="Cambria Math" w:hAnsi="Cambria Math" w:cs="Calibri"/>
                <w:color w:val="000000"/>
                <w:sz w:val="22"/>
                <w:szCs w:val="22"/>
                <w:lang w:val="en-US" w:eastAsia="ja-JP"/>
              </w:rPr>
              <w:t>est Case2</w:t>
            </w:r>
          </w:p>
        </w:tc>
        <w:tc>
          <w:tcPr>
            <w:tcW w:w="2426" w:type="dxa"/>
            <w:tcBorders>
              <w:top w:val="single" w:sz="12" w:space="0" w:color="auto"/>
              <w:left w:val="single" w:sz="12" w:space="0" w:color="auto"/>
              <w:bottom w:val="single" w:sz="4" w:space="0" w:color="auto"/>
            </w:tcBorders>
            <w:noWrap/>
            <w:vAlign w:val="center"/>
            <w:hideMark/>
          </w:tcPr>
          <w:p w14:paraId="14ADCE8F" w14:textId="77777777" w:rsidR="00DC7010" w:rsidRPr="007A0B99" w:rsidRDefault="00DC7010" w:rsidP="00AC6E27">
            <w:pPr>
              <w:spacing w:after="0"/>
              <w:jc w:val="center"/>
              <w:rPr>
                <w:rFonts w:ascii="Cambria Math" w:hAnsi="Cambria Math" w:cs="Calibri"/>
                <w:color w:val="000000"/>
                <w:sz w:val="22"/>
                <w:szCs w:val="22"/>
                <w:lang w:val="en-US" w:eastAsia="ja-JP"/>
              </w:rPr>
            </w:pPr>
            <w:r w:rsidRPr="007A0B99">
              <w:rPr>
                <w:rFonts w:ascii="Cambria Math" w:hAnsi="Cambria Math" w:cs="Calibri"/>
                <w:color w:val="000000"/>
                <w:sz w:val="22"/>
                <w:szCs w:val="22"/>
                <w:lang w:val="en-US" w:eastAsia="ja-JP"/>
              </w:rPr>
              <w:t>Power in LP-WUS transmission BW, dBm</w:t>
            </w:r>
          </w:p>
        </w:tc>
        <w:tc>
          <w:tcPr>
            <w:tcW w:w="2534" w:type="dxa"/>
            <w:tcBorders>
              <w:top w:val="single" w:sz="12" w:space="0" w:color="auto"/>
              <w:left w:val="single" w:sz="8" w:space="0" w:color="auto"/>
              <w:bottom w:val="single" w:sz="4" w:space="0" w:color="auto"/>
              <w:right w:val="single" w:sz="8" w:space="0" w:color="auto"/>
            </w:tcBorders>
            <w:noWrap/>
            <w:vAlign w:val="center"/>
            <w:hideMark/>
          </w:tcPr>
          <w:p w14:paraId="6AD9FF97" w14:textId="77777777" w:rsidR="00DC7010" w:rsidRDefault="00DC7010" w:rsidP="00AC6E27">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[-52]+10</m:t>
                </m:r>
                <m:func>
                  <m:funcPr>
                    <m:ctrlPr>
                      <w:rPr>
                        <w:rFonts w:ascii="Cambria Math" w:hAnsi="Cambria Math" w:cs="Calibri"/>
                        <w:color w:val="000000"/>
                        <w:sz w:val="22"/>
                        <w:szCs w:val="22"/>
                        <w:lang w:eastAsia="ja-JP"/>
                      </w:rPr>
                    </m:ctrlPr>
                  </m:funcPr>
                  <m:fName>
                    <m:sSub>
                      <m:sSubPr>
                        <m:ctrlPr>
                          <w:rPr>
                            <w:rFonts w:ascii="Cambria Math" w:hAnsi="Cambria Math" w:cs="Calibri"/>
                            <w:color w:val="000000"/>
                            <w:sz w:val="22"/>
                            <w:szCs w:val="22"/>
                            <w:lang w:eastAsia="ja-JP"/>
                          </w:rPr>
                        </m:ctrlPr>
                      </m:sSubPr>
                      <m:e>
                        <m:r>
                          <m:rPr>
                            <m:sty m:val="p"/>
                          </m:rPr>
                          <w:rPr>
                            <w:rFonts w:ascii="Cambria Math" w:hAnsi="Cambria Math" w:cs="Calibri"/>
                            <w:color w:val="000000"/>
                            <w:sz w:val="22"/>
                            <w:szCs w:val="22"/>
                            <w:lang w:eastAsia="ja-JP"/>
                          </w:rPr>
                          <m:t>log</m:t>
                        </m:r>
                      </m:e>
                      <m:sub>
                        <m:r>
                          <w:rPr>
                            <w:rFonts w:ascii="Cambria Math" w:hAnsi="Cambria Math" w:cs="Calibri"/>
                            <w:color w:val="000000"/>
                            <w:sz w:val="22"/>
                            <w:szCs w:val="22"/>
                            <w:lang w:eastAsia="ja-JP"/>
                          </w:rPr>
                          <m:t>10</m:t>
                        </m:r>
                      </m:sub>
                    </m:sSub>
                  </m:fName>
                  <m:e>
                    <m:r>
                      <w:rPr>
                        <w:rFonts w:ascii="Cambria Math" w:hAnsi="Cambria Math" w:cs="Calibri"/>
                        <w:color w:val="000000"/>
                        <w:sz w:val="22"/>
                        <w:szCs w:val="22"/>
                        <w:lang w:eastAsia="ja-JP"/>
                      </w:rPr>
                      <m:t>(</m:t>
                    </m:r>
                    <m:sSup>
                      <m:sSupPr>
                        <m:ctrlPr>
                          <w:rPr>
                            <w:rFonts w:ascii="Cambria Math" w:hAnsi="Cambria Math" w:cs="Calibri"/>
                            <w:i/>
                            <w:color w:val="000000"/>
                            <w:sz w:val="22"/>
                            <w:szCs w:val="22"/>
                            <w:lang w:eastAsia="ja-JP"/>
                          </w:rPr>
                        </m:ctrlPr>
                      </m:sSupPr>
                      <m:e>
                        <m:r>
                          <w:rPr>
                            <w:rFonts w:ascii="Cambria Math" w:hAnsi="Cambria Math" w:cs="Calibri"/>
                            <w:color w:val="000000"/>
                            <w:sz w:val="22"/>
                            <w:szCs w:val="22"/>
                            <w:lang w:eastAsia="ja-JP"/>
                          </w:rPr>
                          <m:t>2</m:t>
                        </m:r>
                      </m:e>
                      <m:sup>
                        <m:r>
                          <w:rPr>
                            <w:rFonts w:ascii="Cambria Math" w:hAnsi="Cambria Math" w:cs="Calibri"/>
                            <w:color w:val="000000"/>
                            <w:sz w:val="22"/>
                            <w:szCs w:val="22"/>
                            <w:lang w:eastAsia="ja-JP"/>
                          </w:rPr>
                          <m:t>μ-1</m:t>
                        </m:r>
                      </m:sup>
                    </m:sSup>
                    <m:r>
                      <w:rPr>
                        <w:rFonts w:ascii="Cambria Math" w:hAnsi="Cambria Math" w:cs="Calibri"/>
                        <w:color w:val="000000"/>
                        <w:sz w:val="22"/>
                        <w:szCs w:val="22"/>
                        <w:lang w:eastAsia="ja-JP"/>
                      </w:rPr>
                      <m:t>)</m:t>
                    </m:r>
                  </m:e>
                </m:func>
                <m:r>
                  <m:rPr>
                    <m:sty m:val="p"/>
                  </m:rPr>
                  <w:rPr>
                    <w:rFonts w:ascii="Cambria Math" w:hAnsi="Cambria Math" w:cs="Calibri"/>
                    <w:color w:val="000000"/>
                    <w:sz w:val="22"/>
                    <w:szCs w:val="22"/>
                    <w:lang w:eastAsia="ja-JP"/>
                  </w:rPr>
                  <m:t>⁡</m:t>
                </m:r>
              </m:oMath>
            </m:oMathPara>
          </w:p>
        </w:tc>
        <w:tc>
          <w:tcPr>
            <w:tcW w:w="2624" w:type="dxa"/>
            <w:tcBorders>
              <w:top w:val="single" w:sz="12" w:space="0" w:color="auto"/>
              <w:left w:val="nil"/>
              <w:bottom w:val="single" w:sz="4" w:space="0" w:color="auto"/>
              <w:right w:val="single" w:sz="12" w:space="0" w:color="auto"/>
            </w:tcBorders>
            <w:noWrap/>
            <w:vAlign w:val="center"/>
            <w:hideMark/>
          </w:tcPr>
          <w:p w14:paraId="482F342C" w14:textId="77777777" w:rsidR="00DC7010" w:rsidRDefault="00DC7010" w:rsidP="00AC6E27">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-56.5+10</m:t>
                </m:r>
                <m:func>
                  <m:funcPr>
                    <m:ctrlPr>
                      <w:rPr>
                        <w:rFonts w:ascii="Cambria Math" w:hAnsi="Cambria Math" w:cs="Calibri"/>
                        <w:color w:val="000000"/>
                        <w:sz w:val="22"/>
                        <w:szCs w:val="22"/>
                        <w:lang w:eastAsia="ja-JP"/>
                      </w:rPr>
                    </m:ctrlPr>
                  </m:funcPr>
                  <m:fName>
                    <m:sSub>
                      <m:sSubPr>
                        <m:ctrlPr>
                          <w:rPr>
                            <w:rFonts w:ascii="Cambria Math" w:hAnsi="Cambria Math" w:cs="Calibri"/>
                            <w:color w:val="000000"/>
                            <w:sz w:val="22"/>
                            <w:szCs w:val="22"/>
                            <w:lang w:eastAsia="ja-JP"/>
                          </w:rPr>
                        </m:ctrlPr>
                      </m:sSubPr>
                      <m:e>
                        <m:r>
                          <m:rPr>
                            <m:sty m:val="p"/>
                          </m:rPr>
                          <w:rPr>
                            <w:rFonts w:ascii="Cambria Math" w:hAnsi="Cambria Math" w:cs="Calibri"/>
                            <w:color w:val="000000"/>
                            <w:sz w:val="22"/>
                            <w:szCs w:val="22"/>
                            <w:lang w:eastAsia="ja-JP"/>
                          </w:rPr>
                          <m:t>log</m:t>
                        </m:r>
                      </m:e>
                      <m:sub>
                        <m:r>
                          <w:rPr>
                            <w:rFonts w:ascii="Cambria Math" w:hAnsi="Cambria Math" w:cs="Calibri"/>
                            <w:color w:val="000000"/>
                            <w:sz w:val="22"/>
                            <w:szCs w:val="22"/>
                            <w:lang w:eastAsia="ja-JP"/>
                          </w:rPr>
                          <m:t>10</m:t>
                        </m:r>
                      </m:sub>
                    </m:sSub>
                  </m:fName>
                  <m:e>
                    <m:r>
                      <w:rPr>
                        <w:rFonts w:ascii="Cambria Math" w:hAnsi="Cambria Math" w:cs="Calibri"/>
                        <w:color w:val="000000"/>
                        <w:sz w:val="22"/>
                        <w:szCs w:val="22"/>
                        <w:lang w:eastAsia="ja-JP"/>
                      </w:rPr>
                      <m:t>(</m:t>
                    </m:r>
                    <m:sSup>
                      <m:sSupPr>
                        <m:ctrlPr>
                          <w:rPr>
                            <w:rFonts w:ascii="Cambria Math" w:hAnsi="Cambria Math" w:cs="Calibri"/>
                            <w:i/>
                            <w:color w:val="000000"/>
                            <w:sz w:val="22"/>
                            <w:szCs w:val="22"/>
                            <w:lang w:eastAsia="ja-JP"/>
                          </w:rPr>
                        </m:ctrlPr>
                      </m:sSupPr>
                      <m:e>
                        <m:r>
                          <w:rPr>
                            <w:rFonts w:ascii="Cambria Math" w:hAnsi="Cambria Math" w:cs="Calibri"/>
                            <w:color w:val="000000"/>
                            <w:sz w:val="22"/>
                            <w:szCs w:val="22"/>
                            <w:lang w:eastAsia="ja-JP"/>
                          </w:rPr>
                          <m:t>2</m:t>
                        </m:r>
                      </m:e>
                      <m:sup>
                        <m:r>
                          <w:rPr>
                            <w:rFonts w:ascii="Cambria Math" w:hAnsi="Cambria Math" w:cs="Calibri"/>
                            <w:color w:val="000000"/>
                            <w:sz w:val="22"/>
                            <w:szCs w:val="22"/>
                            <w:lang w:eastAsia="ja-JP"/>
                          </w:rPr>
                          <m:t>μ-1</m:t>
                        </m:r>
                      </m:sup>
                    </m:sSup>
                    <m:r>
                      <w:rPr>
                        <w:rFonts w:ascii="Cambria Math" w:hAnsi="Cambria Math" w:cs="Calibri"/>
                        <w:color w:val="000000"/>
                        <w:sz w:val="22"/>
                        <w:szCs w:val="22"/>
                        <w:lang w:eastAsia="ja-JP"/>
                      </w:rPr>
                      <m:t>)</m:t>
                    </m:r>
                  </m:e>
                </m:func>
              </m:oMath>
            </m:oMathPara>
          </w:p>
        </w:tc>
      </w:tr>
      <w:tr w:rsidR="00DC7010" w14:paraId="4ABEFFDF" w14:textId="77777777" w:rsidTr="00AC6E27">
        <w:trPr>
          <w:trHeight w:val="315"/>
        </w:trPr>
        <w:tc>
          <w:tcPr>
            <w:tcW w:w="0" w:type="auto"/>
            <w:vMerge/>
            <w:tcBorders>
              <w:top w:val="nil"/>
              <w:left w:val="single" w:sz="12" w:space="0" w:color="auto"/>
              <w:bottom w:val="single" w:sz="12" w:space="0" w:color="auto"/>
              <w:right w:val="single" w:sz="12" w:space="0" w:color="auto"/>
            </w:tcBorders>
            <w:vAlign w:val="center"/>
            <w:hideMark/>
          </w:tcPr>
          <w:p w14:paraId="28143EB4" w14:textId="77777777" w:rsidR="00DC7010" w:rsidRDefault="00DC7010" w:rsidP="00AC6E27">
            <w:pPr>
              <w:spacing w:after="0"/>
              <w:rPr>
                <w:rFonts w:ascii="Calibri" w:hAnsi="Calibri" w:cs="Calibri"/>
                <w:color w:val="000000"/>
                <w:sz w:val="22"/>
                <w:szCs w:val="22"/>
                <w:lang w:val="en-US" w:eastAsia="ja-JP"/>
              </w:rPr>
            </w:pPr>
          </w:p>
        </w:tc>
        <w:tc>
          <w:tcPr>
            <w:tcW w:w="2426" w:type="dxa"/>
            <w:tcBorders>
              <w:top w:val="single" w:sz="4" w:space="0" w:color="auto"/>
              <w:left w:val="single" w:sz="12" w:space="0" w:color="auto"/>
              <w:bottom w:val="single" w:sz="12" w:space="0" w:color="auto"/>
              <w:right w:val="nil"/>
            </w:tcBorders>
            <w:noWrap/>
            <w:vAlign w:val="center"/>
            <w:hideMark/>
          </w:tcPr>
          <w:p w14:paraId="2BB646CD" w14:textId="77777777" w:rsidR="00DC7010" w:rsidRPr="007A0B99" w:rsidRDefault="00DC7010" w:rsidP="00AC6E27">
            <w:pPr>
              <w:spacing w:after="0"/>
              <w:jc w:val="center"/>
              <w:rPr>
                <w:rFonts w:ascii="Cambria Math" w:hAnsi="Cambria Math" w:cs="Calibri"/>
                <w:color w:val="000000"/>
                <w:sz w:val="22"/>
                <w:szCs w:val="22"/>
                <w:lang w:val="en-US" w:eastAsia="ja-JP"/>
              </w:rPr>
            </w:pPr>
            <w:proofErr w:type="spellStart"/>
            <w:r w:rsidRPr="007A0B99">
              <w:rPr>
                <w:rFonts w:ascii="Cambria Math" w:hAnsi="Cambria Math" w:cs="Calibri"/>
                <w:color w:val="000000"/>
                <w:sz w:val="22"/>
                <w:szCs w:val="22"/>
                <w:lang w:val="en-US" w:eastAsia="ja-JP"/>
              </w:rPr>
              <w:t>P</w:t>
            </w:r>
            <w:r w:rsidRPr="007A0B99">
              <w:rPr>
                <w:rFonts w:ascii="Cambria Math" w:hAnsi="Cambria Math" w:cs="Calibri"/>
                <w:color w:val="000000"/>
                <w:sz w:val="22"/>
                <w:szCs w:val="22"/>
                <w:vertAlign w:val="subscript"/>
                <w:lang w:val="en-US" w:eastAsia="ja-JP"/>
              </w:rPr>
              <w:t>interferer</w:t>
            </w:r>
            <w:proofErr w:type="spellEnd"/>
            <w:r w:rsidRPr="007A0B99">
              <w:rPr>
                <w:rFonts w:ascii="Cambria Math" w:hAnsi="Cambria Math" w:cs="Calibri"/>
                <w:color w:val="000000"/>
                <w:sz w:val="22"/>
                <w:szCs w:val="22"/>
                <w:lang w:val="en-US" w:eastAsia="ja-JP"/>
              </w:rPr>
              <w:t>, dBm</w:t>
            </w:r>
          </w:p>
        </w:tc>
        <w:tc>
          <w:tcPr>
            <w:tcW w:w="2534" w:type="dxa"/>
            <w:tcBorders>
              <w:top w:val="single" w:sz="4" w:space="0" w:color="auto"/>
              <w:left w:val="single" w:sz="8" w:space="0" w:color="auto"/>
              <w:bottom w:val="single" w:sz="12" w:space="0" w:color="auto"/>
              <w:right w:val="single" w:sz="8" w:space="0" w:color="auto"/>
            </w:tcBorders>
            <w:noWrap/>
            <w:vAlign w:val="center"/>
            <w:hideMark/>
          </w:tcPr>
          <w:p w14:paraId="0AC6DDEC" w14:textId="77777777" w:rsidR="00DC7010" w:rsidRDefault="00DC7010" w:rsidP="00AC6E27">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-25</m:t>
                </m:r>
              </m:oMath>
            </m:oMathPara>
          </w:p>
        </w:tc>
        <w:tc>
          <w:tcPr>
            <w:tcW w:w="2624" w:type="dxa"/>
            <w:tcBorders>
              <w:top w:val="single" w:sz="4" w:space="0" w:color="auto"/>
              <w:left w:val="nil"/>
              <w:bottom w:val="single" w:sz="12" w:space="0" w:color="auto"/>
              <w:right w:val="single" w:sz="12" w:space="0" w:color="auto"/>
            </w:tcBorders>
            <w:noWrap/>
            <w:vAlign w:val="center"/>
            <w:hideMark/>
          </w:tcPr>
          <w:p w14:paraId="0A3C6A19" w14:textId="77777777" w:rsidR="00DC7010" w:rsidRDefault="00DC7010" w:rsidP="00AC6E27">
            <w:pPr>
              <w:spacing w:after="0"/>
              <w:jc w:val="center"/>
              <w:rPr>
                <w:rFonts w:ascii="Calibri" w:hAnsi="Calibri" w:cs="Calibri"/>
                <w:color w:val="000000"/>
                <w:sz w:val="22"/>
                <w:szCs w:val="22"/>
                <w:lang w:val="en-US" w:eastAsia="ja-JP"/>
              </w:rPr>
            </w:pPr>
            <m:oMathPara>
              <m:oMath>
                <m:r>
                  <w:rPr>
                    <w:rFonts w:ascii="Cambria Math" w:hAnsi="Cambria Math" w:cs="Calibri"/>
                    <w:color w:val="000000"/>
                    <w:sz w:val="22"/>
                    <w:szCs w:val="22"/>
                    <w:lang w:eastAsia="ja-JP"/>
                  </w:rPr>
                  <m:t>-25</m:t>
                </m:r>
              </m:oMath>
            </m:oMathPara>
          </w:p>
        </w:tc>
      </w:tr>
      <w:tr w:rsidR="00DC7010" w14:paraId="0840D845" w14:textId="77777777" w:rsidTr="00AC6E27">
        <w:trPr>
          <w:trHeight w:val="315"/>
        </w:trPr>
        <w:tc>
          <w:tcPr>
            <w:tcW w:w="8644" w:type="dxa"/>
            <w:gridSpan w:val="4"/>
            <w:tcBorders>
              <w:top w:val="nil"/>
              <w:left w:val="single" w:sz="12" w:space="0" w:color="auto"/>
              <w:bottom w:val="single" w:sz="12" w:space="0" w:color="auto"/>
              <w:right w:val="single" w:sz="12" w:space="0" w:color="auto"/>
            </w:tcBorders>
            <w:vAlign w:val="center"/>
          </w:tcPr>
          <w:p w14:paraId="1C6AF018" w14:textId="77777777" w:rsidR="00DC7010" w:rsidRPr="00E91F8D" w:rsidRDefault="00000000" w:rsidP="00AC6E27">
            <w:pPr>
              <w:spacing w:after="0"/>
              <w:rPr>
                <w:rFonts w:ascii="Calibri" w:hAnsi="Calibri" w:cs="Calibri"/>
                <w:color w:val="000000"/>
                <w:sz w:val="22"/>
                <w:szCs w:val="22"/>
                <w:lang w:eastAsia="ja-JP"/>
              </w:rPr>
            </w:pPr>
            <m:oMath>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val="en-US" w:eastAsia="ja-JP"/>
                    </w:rPr>
                    <m:t>∆</m:t>
                  </m:r>
                </m:e>
                <m:sub>
                  <m:r>
                    <w:rPr>
                      <w:rFonts w:ascii="Cambria Math" w:hAnsi="Cambria Math" w:cs="Calibri"/>
                      <w:color w:val="000000"/>
                      <w:sz w:val="22"/>
                      <w:szCs w:val="22"/>
                      <w:lang w:val="en-US" w:eastAsia="ja-JP"/>
                    </w:rPr>
                    <m:t>M,BW</m:t>
                  </m:r>
                </m:sub>
              </m:sSub>
              <m:r>
                <w:rPr>
                  <w:rFonts w:ascii="Cambria Math" w:hAnsi="Cambria Math" w:cs="Calibri"/>
                  <w:color w:val="000000"/>
                  <w:sz w:val="22"/>
                  <w:szCs w:val="22"/>
                  <w:lang w:val="en-US" w:eastAsia="ja-JP"/>
                </w:rPr>
                <m:t>=</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val="en-US" w:eastAsia="ja-JP"/>
                    </w:rPr>
                    <m:t>(P</m:t>
                  </m:r>
                </m:e>
                <m:sub>
                  <m:r>
                    <w:rPr>
                      <w:rFonts w:ascii="Cambria Math" w:hAnsi="Cambria Math" w:cs="Calibri"/>
                      <w:color w:val="000000"/>
                      <w:sz w:val="22"/>
                      <w:szCs w:val="22"/>
                      <w:vertAlign w:val="subscript"/>
                      <w:lang w:val="en-US" w:eastAsia="ja-JP"/>
                    </w:rPr>
                    <m:t>interferer</m:t>
                  </m:r>
                </m:sub>
              </m:sSub>
              <m:r>
                <w:rPr>
                  <w:rFonts w:ascii="Cambria Math" w:hAnsi="Cambria Math" w:cs="Calibri"/>
                  <w:color w:val="000000"/>
                  <w:sz w:val="22"/>
                  <w:szCs w:val="22"/>
                  <w:lang w:val="en-US" w:eastAsia="ja-JP"/>
                </w:rPr>
                <m:t xml:space="preserve">-REFSENS) </m:t>
              </m:r>
            </m:oMath>
            <w:r w:rsidR="00DC7010" w:rsidRPr="00E91F8D">
              <w:rPr>
                <w:rFonts w:ascii="Calibri" w:hAnsi="Calibri" w:cs="Calibri"/>
                <w:color w:val="000000"/>
                <w:sz w:val="22"/>
                <w:szCs w:val="22"/>
                <w:lang w:val="en-US" w:eastAsia="ja-JP"/>
              </w:rPr>
              <w:t xml:space="preserve">from Table 7.5-3 in 38.101-1, and </w:t>
            </w:r>
            <m:oMath>
              <m:r>
                <w:rPr>
                  <w:rFonts w:ascii="Cambria Math" w:hAnsi="Cambria Math" w:cs="Calibri"/>
                  <w:color w:val="000000"/>
                  <w:sz w:val="22"/>
                  <w:szCs w:val="22"/>
                  <w:lang w:eastAsia="ja-JP"/>
                </w:rPr>
                <m:t>μ</m:t>
              </m:r>
              <m:r>
                <w:rPr>
                  <w:rFonts w:ascii="Cambria Math" w:hAnsi="Cambria Math" w:cs="Calibri"/>
                  <w:color w:val="000000"/>
                  <w:sz w:val="22"/>
                  <w:szCs w:val="22"/>
                  <w:lang w:val="en-US" w:eastAsia="ja-JP"/>
                </w:rPr>
                <m:t>=</m:t>
              </m:r>
              <m:f>
                <m:fPr>
                  <m:ctrlPr>
                    <w:rPr>
                      <w:rFonts w:ascii="Cambria Math" w:hAnsi="Cambria Math" w:cs="Calibri"/>
                      <w:i/>
                      <w:color w:val="000000"/>
                      <w:sz w:val="22"/>
                      <w:szCs w:val="22"/>
                      <w:lang w:eastAsia="ja-JP"/>
                    </w:rPr>
                  </m:ctrlPr>
                </m:fPr>
                <m:num>
                  <m:r>
                    <w:rPr>
                      <w:rFonts w:ascii="Cambria Math" w:hAnsi="Cambria Math" w:cs="Calibri"/>
                      <w:color w:val="000000"/>
                      <w:sz w:val="22"/>
                      <w:szCs w:val="22"/>
                      <w:lang w:eastAsia="ja-JP"/>
                    </w:rPr>
                    <m:t>SC</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S</m:t>
                      </m:r>
                    </m:e>
                    <m:sub>
                      <m:r>
                        <w:rPr>
                          <w:rFonts w:ascii="Cambria Math" w:hAnsi="Cambria Math" w:cs="Calibri"/>
                          <w:color w:val="000000"/>
                          <w:sz w:val="22"/>
                          <w:szCs w:val="22"/>
                          <w:lang w:eastAsia="ja-JP"/>
                        </w:rPr>
                        <m:t>LP</m:t>
                      </m:r>
                    </m:sub>
                  </m:sSub>
                </m:num>
                <m:den>
                  <m:r>
                    <w:rPr>
                      <w:rFonts w:ascii="Cambria Math" w:hAnsi="Cambria Math" w:cs="Calibri"/>
                      <w:color w:val="000000"/>
                      <w:sz w:val="22"/>
                      <w:szCs w:val="22"/>
                      <w:lang w:eastAsia="ja-JP"/>
                    </w:rPr>
                    <m:t>15KHz</m:t>
                  </m:r>
                </m:den>
              </m:f>
            </m:oMath>
          </w:p>
          <w:p w14:paraId="4D8999A4" w14:textId="77777777" w:rsidR="00DC7010" w:rsidRPr="00E91F8D" w:rsidRDefault="00DC7010" w:rsidP="00AC6E27">
            <w:pPr>
              <w:spacing w:after="0"/>
              <w:jc w:val="center"/>
              <w:rPr>
                <w:rFonts w:ascii="Calibri" w:hAnsi="Calibri" w:cs="Calibri"/>
                <w:color w:val="000000"/>
                <w:sz w:val="22"/>
                <w:szCs w:val="22"/>
                <w:lang w:eastAsia="ja-JP"/>
              </w:rPr>
            </w:pPr>
            <m:oMathPara>
              <m:oMathParaPr>
                <m:jc m:val="left"/>
              </m:oMathParaPr>
              <m:oMath>
                <m:r>
                  <w:rPr>
                    <w:rFonts w:ascii="Cambria Math" w:hAnsi="Cambria Math" w:cs="Calibri"/>
                    <w:color w:val="000000"/>
                    <w:sz w:val="22"/>
                    <w:szCs w:val="22"/>
                    <w:lang w:eastAsia="ja-JP"/>
                  </w:rPr>
                  <m:t>B</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W</m:t>
                    </m:r>
                  </m:e>
                  <m:sub>
                    <m:r>
                      <w:rPr>
                        <w:rFonts w:ascii="Cambria Math" w:hAnsi="Cambria Math" w:cs="Calibri"/>
                        <w:color w:val="000000"/>
                        <w:sz w:val="22"/>
                        <w:szCs w:val="22"/>
                        <w:lang w:eastAsia="ja-JP"/>
                      </w:rPr>
                      <m:t>interferer</m:t>
                    </m:r>
                  </m:sub>
                </m:sSub>
                <m:r>
                  <w:rPr>
                    <w:rFonts w:ascii="Cambria Math" w:hAnsi="Cambria Math" w:cs="Calibri"/>
                    <w:color w:val="000000"/>
                    <w:sz w:val="22"/>
                    <w:szCs w:val="22"/>
                    <w:lang w:val="en-US" w:eastAsia="ja-JP"/>
                  </w:rPr>
                  <m:t>=</m:t>
                </m:r>
                <m:r>
                  <w:rPr>
                    <w:rFonts w:ascii="Cambria Math" w:hAnsi="Cambria Math" w:cs="Calibri"/>
                    <w:color w:val="000000"/>
                    <w:sz w:val="22"/>
                    <w:szCs w:val="22"/>
                    <w:lang w:eastAsia="ja-JP"/>
                  </w:rPr>
                  <m:t>5MHz</m:t>
                </m:r>
              </m:oMath>
            </m:oMathPara>
          </w:p>
          <w:p w14:paraId="32D80903" w14:textId="77777777" w:rsidR="00DC7010" w:rsidRPr="001361C2" w:rsidRDefault="00DC7010" w:rsidP="00AC6E27">
            <w:pPr>
              <w:spacing w:after="0"/>
              <w:jc w:val="center"/>
              <w:rPr>
                <w:rFonts w:ascii="Calibri" w:hAnsi="Calibri" w:cs="Calibri"/>
                <w:color w:val="000000"/>
                <w:sz w:val="22"/>
                <w:szCs w:val="22"/>
                <w:lang w:eastAsia="ja-JP"/>
              </w:rPr>
            </w:pPr>
            <m:oMathPara>
              <m:oMathParaPr>
                <m:jc m:val="left"/>
              </m:oMathParaPr>
              <m:oMath>
                <m:r>
                  <w:rPr>
                    <w:rFonts w:ascii="Cambria Math" w:hAnsi="Cambria Math" w:cs="Calibri"/>
                    <w:color w:val="000000"/>
                    <w:sz w:val="22"/>
                    <w:szCs w:val="22"/>
                    <w:lang w:eastAsia="ja-JP"/>
                  </w:rPr>
                  <m:t>±</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F</m:t>
                    </m:r>
                  </m:e>
                  <m:sub>
                    <m:r>
                      <w:rPr>
                        <w:rFonts w:ascii="Cambria Math" w:hAnsi="Cambria Math" w:cs="Calibri"/>
                        <w:color w:val="000000"/>
                        <w:sz w:val="22"/>
                        <w:szCs w:val="22"/>
                        <w:lang w:eastAsia="ja-JP"/>
                      </w:rPr>
                      <m:t>interferer</m:t>
                    </m:r>
                  </m:sub>
                </m:sSub>
                <m:r>
                  <w:rPr>
                    <w:rFonts w:ascii="Cambria Math" w:hAnsi="Cambria Math" w:cs="Calibri"/>
                    <w:color w:val="000000"/>
                    <w:sz w:val="22"/>
                    <w:szCs w:val="22"/>
                    <w:lang w:val="en-US" w:eastAsia="ja-JP"/>
                  </w:rPr>
                  <m:t>offset=</m:t>
                </m:r>
                <m:f>
                  <m:fPr>
                    <m:type m:val="lin"/>
                    <m:ctrlPr>
                      <w:rPr>
                        <w:rFonts w:ascii="Cambria Math" w:hAnsi="Cambria Math" w:cs="Calibri"/>
                        <w:i/>
                        <w:color w:val="000000"/>
                        <w:sz w:val="22"/>
                        <w:szCs w:val="22"/>
                        <w:lang w:eastAsia="ja-JP"/>
                      </w:rPr>
                    </m:ctrlPr>
                  </m:fPr>
                  <m:num>
                    <m:r>
                      <w:rPr>
                        <w:rFonts w:ascii="Cambria Math" w:hAnsi="Cambria Math" w:cs="Calibri"/>
                        <w:color w:val="000000"/>
                        <w:sz w:val="22"/>
                        <w:szCs w:val="22"/>
                        <w:lang w:eastAsia="ja-JP"/>
                      </w:rPr>
                      <m:t>LP-WU</m:t>
                    </m:r>
                    <m:sSub>
                      <m:sSubPr>
                        <m:ctrlPr>
                          <w:rPr>
                            <w:rFonts w:ascii="Cambria Math" w:hAnsi="Cambria Math" w:cs="Calibri"/>
                            <w:i/>
                            <w:color w:val="000000"/>
                            <w:sz w:val="22"/>
                            <w:szCs w:val="22"/>
                            <w:lang w:eastAsia="ja-JP"/>
                          </w:rPr>
                        </m:ctrlPr>
                      </m:sSubPr>
                      <m:e>
                        <m:r>
                          <w:rPr>
                            <w:rFonts w:ascii="Cambria Math" w:hAnsi="Cambria Math" w:cs="Calibri"/>
                            <w:color w:val="000000"/>
                            <w:sz w:val="22"/>
                            <w:szCs w:val="22"/>
                            <w:lang w:eastAsia="ja-JP"/>
                          </w:rPr>
                          <m:t>S</m:t>
                        </m:r>
                      </m:e>
                      <m:sub>
                        <m:r>
                          <w:rPr>
                            <w:rFonts w:ascii="Cambria Math" w:hAnsi="Cambria Math" w:cs="Calibri"/>
                            <w:color w:val="000000"/>
                            <w:sz w:val="22"/>
                            <w:szCs w:val="22"/>
                            <w:lang w:eastAsia="ja-JP"/>
                          </w:rPr>
                          <m:t>BW</m:t>
                        </m:r>
                      </m:sub>
                    </m:sSub>
                  </m:num>
                  <m:den>
                    <m:r>
                      <w:rPr>
                        <w:rFonts w:ascii="Cambria Math" w:hAnsi="Cambria Math" w:cs="Calibri"/>
                        <w:color w:val="000000"/>
                        <w:sz w:val="22"/>
                        <w:szCs w:val="22"/>
                        <w:lang w:val="en-US" w:eastAsia="ja-JP"/>
                      </w:rPr>
                      <m:t>2</m:t>
                    </m:r>
                  </m:den>
                </m:f>
                <m:r>
                  <w:rPr>
                    <w:rFonts w:ascii="Cambria Math" w:hAnsi="Cambria Math" w:cs="Calibri"/>
                    <w:color w:val="000000"/>
                    <w:sz w:val="22"/>
                    <w:szCs w:val="22"/>
                    <w:lang w:eastAsia="ja-JP"/>
                  </w:rPr>
                  <m:t>+2.5MHz</m:t>
                </m:r>
              </m:oMath>
            </m:oMathPara>
          </w:p>
          <w:p w14:paraId="24DE892A" w14:textId="77777777" w:rsidR="00DC7010" w:rsidRPr="00E91F8D" w:rsidRDefault="00DC7010" w:rsidP="00AC6E27">
            <w:pPr>
              <w:spacing w:after="0"/>
              <w:rPr>
                <w:rFonts w:ascii="Calibri" w:hAnsi="Calibri" w:cs="Calibri"/>
                <w:color w:val="000000"/>
                <w:sz w:val="22"/>
                <w:szCs w:val="22"/>
                <w:lang w:eastAsia="ja-JP"/>
              </w:rPr>
            </w:pPr>
            <w:r>
              <w:rPr>
                <w:rFonts w:ascii="Calibri" w:hAnsi="Calibri" w:cs="Calibri"/>
                <w:color w:val="000000"/>
                <w:sz w:val="22"/>
                <w:szCs w:val="22"/>
                <w:lang w:eastAsia="ja-JP"/>
              </w:rPr>
              <w:t>[1] guard RB for OOK and 0 guard RB for OFDM.</w:t>
            </w:r>
          </w:p>
        </w:tc>
      </w:tr>
    </w:tbl>
    <w:p w14:paraId="3AB57189" w14:textId="77777777" w:rsidR="00DC7010" w:rsidRDefault="00DC7010" w:rsidP="00DC7010">
      <w:pPr>
        <w:spacing w:after="0"/>
        <w:rPr>
          <w:rFonts w:eastAsia="SimSun"/>
          <w:lang w:eastAsia="zh-CN"/>
        </w:rPr>
      </w:pPr>
    </w:p>
    <w:p w14:paraId="263B6667" w14:textId="3601BF64" w:rsidR="003A053D" w:rsidRPr="00DC7010" w:rsidRDefault="003A053D" w:rsidP="00DC7010">
      <w:pPr>
        <w:spacing w:after="120"/>
        <w:rPr>
          <w:rFonts w:ascii="Arial" w:hAnsi="Arial" w:cs="Arial"/>
          <w:iCs/>
        </w:rPr>
      </w:pP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7C131813" w14:textId="14582AE2" w:rsidR="00521AB0" w:rsidRPr="00104066" w:rsidRDefault="00521AB0" w:rsidP="00A529E3">
      <w:pPr>
        <w:numPr>
          <w:ilvl w:val="0"/>
          <w:numId w:val="6"/>
        </w:numPr>
        <w:tabs>
          <w:tab w:val="num" w:pos="450"/>
        </w:tabs>
        <w:spacing w:after="120"/>
        <w:rPr>
          <w:rFonts w:ascii="Arial" w:hAnsi="Arial" w:cs="Arial"/>
          <w:b/>
          <w:sz w:val="22"/>
          <w:szCs w:val="22"/>
          <w:lang w:val="en-US" w:eastAsia="zh-CN"/>
        </w:rPr>
      </w:pPr>
      <w:r w:rsidRPr="00521AB0">
        <w:rPr>
          <w:rFonts w:ascii="Arial" w:hAnsi="Arial" w:cs="Arial"/>
          <w:bCs/>
          <w:sz w:val="22"/>
          <w:szCs w:val="22"/>
          <w:lang w:val="en-US" w:eastAsia="zh-CN"/>
        </w:rPr>
        <w:t>R4-2507936, “WF on NR_LPWUS_UERF”, Vivo, RAN4#115, Malta, May 19</w:t>
      </w:r>
      <w:r w:rsidRPr="00521AB0">
        <w:rPr>
          <w:rFonts w:ascii="Arial" w:hAnsi="Arial" w:cs="Arial"/>
          <w:bCs/>
          <w:sz w:val="22"/>
          <w:szCs w:val="22"/>
          <w:vertAlign w:val="superscript"/>
          <w:lang w:val="en-US" w:eastAsia="zh-CN"/>
        </w:rPr>
        <w:t>th</w:t>
      </w:r>
      <w:r w:rsidRPr="00521AB0">
        <w:rPr>
          <w:rFonts w:ascii="Arial" w:hAnsi="Arial" w:cs="Arial"/>
          <w:bCs/>
          <w:sz w:val="22"/>
          <w:szCs w:val="22"/>
          <w:lang w:val="en-US" w:eastAsia="zh-CN"/>
        </w:rPr>
        <w:t xml:space="preserve">  – 23</w:t>
      </w:r>
      <w:r w:rsidRPr="00521AB0">
        <w:rPr>
          <w:rFonts w:ascii="Arial" w:hAnsi="Arial" w:cs="Arial"/>
          <w:bCs/>
          <w:sz w:val="22"/>
          <w:szCs w:val="22"/>
          <w:vertAlign w:val="superscript"/>
          <w:lang w:val="en-US" w:eastAsia="zh-CN"/>
        </w:rPr>
        <w:t>rd</w:t>
      </w:r>
      <w:r w:rsidRPr="00521AB0">
        <w:rPr>
          <w:rFonts w:ascii="Arial" w:hAnsi="Arial" w:cs="Arial"/>
          <w:bCs/>
          <w:sz w:val="22"/>
          <w:szCs w:val="22"/>
          <w:lang w:val="en-US" w:eastAsia="zh-CN"/>
        </w:rPr>
        <w:t>, 2025</w:t>
      </w:r>
      <w:r>
        <w:rPr>
          <w:rFonts w:ascii="Arial" w:hAnsi="Arial" w:cs="Arial"/>
          <w:bCs/>
          <w:sz w:val="22"/>
          <w:szCs w:val="22"/>
          <w:lang w:val="en-US" w:eastAsia="zh-CN"/>
        </w:rPr>
        <w:t>.</w:t>
      </w:r>
    </w:p>
    <w:p w14:paraId="009D1C54" w14:textId="5EF9272C" w:rsidR="00104066" w:rsidRPr="00104066" w:rsidRDefault="00104066" w:rsidP="00104066">
      <w:pPr>
        <w:numPr>
          <w:ilvl w:val="0"/>
          <w:numId w:val="6"/>
        </w:numPr>
        <w:tabs>
          <w:tab w:val="num" w:pos="450"/>
        </w:tabs>
        <w:spacing w:after="120"/>
        <w:rPr>
          <w:rFonts w:ascii="Arial" w:hAnsi="Arial" w:cs="Arial"/>
          <w:b/>
          <w:sz w:val="22"/>
          <w:szCs w:val="22"/>
          <w:lang w:val="en-US" w:eastAsia="zh-CN"/>
        </w:rPr>
      </w:pPr>
      <w:r>
        <w:rPr>
          <w:rFonts w:ascii="Arial" w:hAnsi="Arial" w:cs="Arial"/>
          <w:bCs/>
          <w:sz w:val="22"/>
          <w:szCs w:val="22"/>
          <w:lang w:val="en-US" w:eastAsia="zh-CN"/>
        </w:rPr>
        <w:t>R4-250</w:t>
      </w:r>
      <w:r>
        <w:rPr>
          <w:rFonts w:ascii="Arial" w:hAnsi="Arial" w:cs="Arial"/>
          <w:bCs/>
          <w:sz w:val="22"/>
          <w:szCs w:val="22"/>
          <w:lang w:val="en-US" w:eastAsia="zh-CN"/>
        </w:rPr>
        <w:t>5368</w:t>
      </w:r>
      <w:r>
        <w:rPr>
          <w:rFonts w:ascii="Arial" w:hAnsi="Arial" w:cs="Arial"/>
          <w:bCs/>
          <w:sz w:val="22"/>
          <w:szCs w:val="22"/>
          <w:lang w:val="en-US" w:eastAsia="zh-CN"/>
        </w:rPr>
        <w:t>, “</w:t>
      </w:r>
      <w:r>
        <w:rPr>
          <w:rFonts w:ascii="Arial" w:hAnsi="Arial" w:cs="Arial"/>
          <w:bCs/>
          <w:sz w:val="22"/>
          <w:szCs w:val="22"/>
          <w:lang w:val="en-US" w:eastAsia="zh-CN"/>
        </w:rPr>
        <w:t>On UE RF requirements for the LP-WUR</w:t>
      </w:r>
      <w:r>
        <w:rPr>
          <w:rFonts w:ascii="Arial" w:hAnsi="Arial" w:cs="Arial"/>
          <w:bCs/>
          <w:sz w:val="22"/>
          <w:szCs w:val="22"/>
          <w:lang w:val="en-US" w:eastAsia="zh-CN"/>
        </w:rPr>
        <w:t xml:space="preserve">”, </w:t>
      </w:r>
      <w:r>
        <w:rPr>
          <w:rFonts w:ascii="Arial" w:hAnsi="Arial" w:cs="Arial"/>
          <w:bCs/>
          <w:sz w:val="22"/>
          <w:szCs w:val="22"/>
          <w:lang w:val="en-US" w:eastAsia="zh-CN"/>
        </w:rPr>
        <w:t>Qualcomm</w:t>
      </w:r>
      <w:r>
        <w:rPr>
          <w:rFonts w:ascii="Arial" w:hAnsi="Arial" w:cs="Arial"/>
          <w:bCs/>
          <w:sz w:val="22"/>
          <w:szCs w:val="22"/>
          <w:lang w:val="en-US" w:eastAsia="zh-CN"/>
        </w:rPr>
        <w:t>, RAN4#115, Malta, May 19</w:t>
      </w:r>
      <w:r>
        <w:rPr>
          <w:rFonts w:ascii="Arial" w:hAnsi="Arial" w:cs="Arial"/>
          <w:bCs/>
          <w:sz w:val="22"/>
          <w:szCs w:val="22"/>
          <w:vertAlign w:val="superscript"/>
          <w:lang w:val="en-US" w:eastAsia="zh-CN"/>
        </w:rPr>
        <w:t>th</w:t>
      </w:r>
      <w:r>
        <w:rPr>
          <w:rFonts w:ascii="Arial" w:hAnsi="Arial" w:cs="Arial"/>
          <w:bCs/>
          <w:sz w:val="22"/>
          <w:szCs w:val="22"/>
          <w:lang w:val="en-US" w:eastAsia="zh-CN"/>
        </w:rPr>
        <w:t xml:space="preserve">  – 23</w:t>
      </w:r>
      <w:r>
        <w:rPr>
          <w:rFonts w:ascii="Arial" w:hAnsi="Arial" w:cs="Arial"/>
          <w:bCs/>
          <w:sz w:val="22"/>
          <w:szCs w:val="22"/>
          <w:vertAlign w:val="superscript"/>
          <w:lang w:val="en-US" w:eastAsia="zh-CN"/>
        </w:rPr>
        <w:t>rd</w:t>
      </w:r>
      <w:r>
        <w:rPr>
          <w:rFonts w:ascii="Arial" w:hAnsi="Arial" w:cs="Arial"/>
          <w:bCs/>
          <w:sz w:val="22"/>
          <w:szCs w:val="22"/>
          <w:lang w:val="en-US" w:eastAsia="zh-CN"/>
        </w:rPr>
        <w:t>, 2025.</w:t>
      </w:r>
    </w:p>
    <w:p w14:paraId="64CC63E4" w14:textId="7F02B7FB" w:rsidR="0092571E" w:rsidRDefault="0092571E" w:rsidP="0092571E">
      <w:pPr>
        <w:numPr>
          <w:ilvl w:val="0"/>
          <w:numId w:val="6"/>
        </w:numPr>
        <w:tabs>
          <w:tab w:val="num" w:pos="450"/>
        </w:tabs>
        <w:spacing w:after="120"/>
        <w:rPr>
          <w:rFonts w:ascii="Arial" w:hAnsi="Arial" w:cs="Arial"/>
          <w:b/>
          <w:sz w:val="22"/>
          <w:szCs w:val="22"/>
          <w:lang w:val="en-US" w:eastAsia="zh-CN"/>
        </w:rPr>
      </w:pPr>
      <w:r>
        <w:rPr>
          <w:rFonts w:ascii="Arial" w:hAnsi="Arial" w:cs="Arial"/>
          <w:bCs/>
          <w:sz w:val="22"/>
          <w:szCs w:val="22"/>
          <w:lang w:val="en-US" w:eastAsia="zh-CN"/>
        </w:rPr>
        <w:t>R4-2320817, “LP WUR ACS with phase noise”, Murata, RAN4#109, Chicago, USA, November 13</w:t>
      </w:r>
      <w:r>
        <w:rPr>
          <w:rFonts w:ascii="Arial" w:hAnsi="Arial" w:cs="Arial"/>
          <w:bCs/>
          <w:sz w:val="22"/>
          <w:szCs w:val="22"/>
          <w:vertAlign w:val="superscript"/>
          <w:lang w:val="en-US" w:eastAsia="zh-CN"/>
        </w:rPr>
        <w:t>th</w:t>
      </w:r>
      <w:r>
        <w:rPr>
          <w:rFonts w:ascii="Arial" w:hAnsi="Arial" w:cs="Arial"/>
          <w:bCs/>
          <w:sz w:val="22"/>
          <w:szCs w:val="22"/>
          <w:lang w:val="en-US" w:eastAsia="zh-CN"/>
        </w:rPr>
        <w:t xml:space="preserve">  – 17</w:t>
      </w:r>
      <w:r>
        <w:rPr>
          <w:rFonts w:ascii="Arial" w:hAnsi="Arial" w:cs="Arial"/>
          <w:bCs/>
          <w:sz w:val="22"/>
          <w:szCs w:val="22"/>
          <w:vertAlign w:val="superscript"/>
          <w:lang w:val="en-US" w:eastAsia="zh-CN"/>
        </w:rPr>
        <w:t>th</w:t>
      </w:r>
      <w:r>
        <w:rPr>
          <w:rFonts w:ascii="Arial" w:hAnsi="Arial" w:cs="Arial"/>
          <w:bCs/>
          <w:sz w:val="22"/>
          <w:szCs w:val="22"/>
          <w:lang w:val="en-US" w:eastAsia="zh-CN"/>
        </w:rPr>
        <w:t>, 2023.</w:t>
      </w:r>
    </w:p>
    <w:p w14:paraId="000AEB3E" w14:textId="77777777" w:rsidR="00EC1FB0" w:rsidRPr="00E93295" w:rsidRDefault="00EC1FB0" w:rsidP="00DB4770">
      <w:pPr>
        <w:numPr>
          <w:ilvl w:val="0"/>
          <w:numId w:val="6"/>
        </w:numPr>
        <w:tabs>
          <w:tab w:val="num" w:pos="450"/>
        </w:tabs>
        <w:spacing w:after="120"/>
        <w:rPr>
          <w:rFonts w:ascii="Arial" w:hAnsi="Arial" w:cs="Arial"/>
          <w:b/>
          <w:sz w:val="22"/>
          <w:szCs w:val="22"/>
          <w:lang w:val="en-US" w:eastAsia="zh-CN"/>
        </w:rPr>
      </w:pPr>
    </w:p>
    <w:p w14:paraId="5DB9033E" w14:textId="0F3CF7DE" w:rsidR="00B26C70" w:rsidRPr="00BF0D3F" w:rsidRDefault="008D555B" w:rsidP="00BF0D3F">
      <w:pPr>
        <w:pStyle w:val="Heading1"/>
        <w:numPr>
          <w:ilvl w:val="0"/>
          <w:numId w:val="5"/>
        </w:numPr>
        <w:rPr>
          <w:lang w:val="en-US" w:eastAsia="zh-CN"/>
        </w:rPr>
      </w:pPr>
      <w:r w:rsidRPr="00CE0CAF">
        <w:rPr>
          <w:lang w:val="en-US" w:eastAsia="zh-CN"/>
        </w:rPr>
        <w:t xml:space="preserve">  Appendix</w:t>
      </w:r>
    </w:p>
    <w:sectPr w:rsidR="00B26C70" w:rsidRPr="00BF0D3F"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5B9E" w14:textId="77777777" w:rsidR="004D1013" w:rsidRPr="00CE0CAF" w:rsidRDefault="004D1013">
      <w:pPr>
        <w:rPr>
          <w:lang w:val="en-US"/>
        </w:rPr>
      </w:pPr>
      <w:r w:rsidRPr="00CE0CAF">
        <w:rPr>
          <w:lang w:val="en-US"/>
        </w:rPr>
        <w:separator/>
      </w:r>
    </w:p>
  </w:endnote>
  <w:endnote w:type="continuationSeparator" w:id="0">
    <w:p w14:paraId="4EDA4A64" w14:textId="77777777" w:rsidR="004D1013" w:rsidRPr="00CE0CAF" w:rsidRDefault="004D1013">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F5F02" w14:textId="77777777" w:rsidR="004D1013" w:rsidRPr="00CE0CAF" w:rsidRDefault="004D1013">
      <w:pPr>
        <w:rPr>
          <w:lang w:val="en-US"/>
        </w:rPr>
      </w:pPr>
      <w:r w:rsidRPr="00CE0CAF">
        <w:rPr>
          <w:lang w:val="en-US"/>
        </w:rPr>
        <w:separator/>
      </w:r>
    </w:p>
  </w:footnote>
  <w:footnote w:type="continuationSeparator" w:id="0">
    <w:p w14:paraId="7FB4EC2C" w14:textId="77777777" w:rsidR="004D1013" w:rsidRPr="00CE0CAF" w:rsidRDefault="004D1013">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hybridMultilevel"/>
    <w:tmpl w:val="4420F1C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4"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5"/>
  </w:num>
  <w:num w:numId="2" w16cid:durableId="1349016628">
    <w:abstractNumId w:val="11"/>
  </w:num>
  <w:num w:numId="3" w16cid:durableId="1206674521">
    <w:abstractNumId w:val="20"/>
  </w:num>
  <w:num w:numId="4" w16cid:durableId="1369719758">
    <w:abstractNumId w:val="24"/>
  </w:num>
  <w:num w:numId="5" w16cid:durableId="109401190">
    <w:abstractNumId w:val="10"/>
  </w:num>
  <w:num w:numId="6" w16cid:durableId="20207694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27"/>
  </w:num>
  <w:num w:numId="8" w16cid:durableId="1202404906">
    <w:abstractNumId w:val="12"/>
  </w:num>
  <w:num w:numId="9" w16cid:durableId="559050179">
    <w:abstractNumId w:val="19"/>
  </w:num>
  <w:num w:numId="10" w16cid:durableId="1634170253">
    <w:abstractNumId w:val="12"/>
  </w:num>
  <w:num w:numId="11" w16cid:durableId="42682472">
    <w:abstractNumId w:val="19"/>
  </w:num>
  <w:num w:numId="12" w16cid:durableId="82804030">
    <w:abstractNumId w:val="21"/>
  </w:num>
  <w:num w:numId="13" w16cid:durableId="1974172986">
    <w:abstractNumId w:val="16"/>
  </w:num>
  <w:num w:numId="14" w16cid:durableId="1746102397">
    <w:abstractNumId w:val="16"/>
  </w:num>
  <w:num w:numId="15" w16cid:durableId="1278294359">
    <w:abstractNumId w:val="16"/>
  </w:num>
  <w:num w:numId="16" w16cid:durableId="144469075">
    <w:abstractNumId w:val="16"/>
  </w:num>
  <w:num w:numId="17" w16cid:durableId="2006712398">
    <w:abstractNumId w:val="16"/>
  </w:num>
  <w:num w:numId="18" w16cid:durableId="1276787082">
    <w:abstractNumId w:val="16"/>
  </w:num>
  <w:num w:numId="19" w16cid:durableId="419372868">
    <w:abstractNumId w:val="16"/>
  </w:num>
  <w:num w:numId="20" w16cid:durableId="511459716">
    <w:abstractNumId w:val="16"/>
  </w:num>
  <w:num w:numId="21" w16cid:durableId="531772884">
    <w:abstractNumId w:val="16"/>
  </w:num>
  <w:num w:numId="22" w16cid:durableId="1309702528">
    <w:abstractNumId w:val="16"/>
  </w:num>
  <w:num w:numId="23" w16cid:durableId="2056153565">
    <w:abstractNumId w:val="30"/>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3"/>
  </w:num>
  <w:num w:numId="35" w16cid:durableId="1152332520">
    <w:abstractNumId w:val="0"/>
  </w:num>
  <w:num w:numId="36" w16cid:durableId="1564560300">
    <w:abstractNumId w:val="26"/>
  </w:num>
  <w:num w:numId="37" w16cid:durableId="992371861">
    <w:abstractNumId w:val="16"/>
  </w:num>
  <w:num w:numId="38" w16cid:durableId="1898929154">
    <w:abstractNumId w:val="29"/>
  </w:num>
  <w:num w:numId="39" w16cid:durableId="2114402357">
    <w:abstractNumId w:val="25"/>
  </w:num>
  <w:num w:numId="40" w16cid:durableId="108474398">
    <w:abstractNumId w:val="14"/>
  </w:num>
  <w:num w:numId="41" w16cid:durableId="203830371">
    <w:abstractNumId w:val="22"/>
  </w:num>
  <w:num w:numId="42" w16cid:durableId="7068300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18"/>
  </w:num>
  <w:num w:numId="44" w16cid:durableId="96130381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223C"/>
    <w:rsid w:val="000031E2"/>
    <w:rsid w:val="00003E7E"/>
    <w:rsid w:val="00004165"/>
    <w:rsid w:val="00004517"/>
    <w:rsid w:val="00011050"/>
    <w:rsid w:val="00011450"/>
    <w:rsid w:val="000117FE"/>
    <w:rsid w:val="000132D3"/>
    <w:rsid w:val="00015905"/>
    <w:rsid w:val="00015FE9"/>
    <w:rsid w:val="00016D46"/>
    <w:rsid w:val="00020B5E"/>
    <w:rsid w:val="00020C56"/>
    <w:rsid w:val="00021783"/>
    <w:rsid w:val="00022A26"/>
    <w:rsid w:val="00022ECB"/>
    <w:rsid w:val="00023657"/>
    <w:rsid w:val="00025138"/>
    <w:rsid w:val="00026ACC"/>
    <w:rsid w:val="00026D07"/>
    <w:rsid w:val="00027199"/>
    <w:rsid w:val="0002756C"/>
    <w:rsid w:val="00027F92"/>
    <w:rsid w:val="0003171D"/>
    <w:rsid w:val="00031C1D"/>
    <w:rsid w:val="00031E62"/>
    <w:rsid w:val="00034814"/>
    <w:rsid w:val="00035C50"/>
    <w:rsid w:val="00035E28"/>
    <w:rsid w:val="00036651"/>
    <w:rsid w:val="00037743"/>
    <w:rsid w:val="0004246B"/>
    <w:rsid w:val="000457A1"/>
    <w:rsid w:val="00050001"/>
    <w:rsid w:val="00052041"/>
    <w:rsid w:val="00052627"/>
    <w:rsid w:val="00052D1A"/>
    <w:rsid w:val="0005326A"/>
    <w:rsid w:val="0005657A"/>
    <w:rsid w:val="00056885"/>
    <w:rsid w:val="0006266D"/>
    <w:rsid w:val="00062B81"/>
    <w:rsid w:val="00065506"/>
    <w:rsid w:val="000662F5"/>
    <w:rsid w:val="000663D3"/>
    <w:rsid w:val="00070AB0"/>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5CC6"/>
    <w:rsid w:val="000D6CFC"/>
    <w:rsid w:val="000D7A9B"/>
    <w:rsid w:val="000E0396"/>
    <w:rsid w:val="000E0DE9"/>
    <w:rsid w:val="000E19F1"/>
    <w:rsid w:val="000E5259"/>
    <w:rsid w:val="000E537B"/>
    <w:rsid w:val="000E57D0"/>
    <w:rsid w:val="000E616F"/>
    <w:rsid w:val="000E6187"/>
    <w:rsid w:val="000E7858"/>
    <w:rsid w:val="000F39CA"/>
    <w:rsid w:val="000F5B7A"/>
    <w:rsid w:val="000F76D9"/>
    <w:rsid w:val="000F7F4C"/>
    <w:rsid w:val="001008AE"/>
    <w:rsid w:val="00101B4D"/>
    <w:rsid w:val="00104066"/>
    <w:rsid w:val="00104925"/>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48B4"/>
    <w:rsid w:val="001361C2"/>
    <w:rsid w:val="00136D4C"/>
    <w:rsid w:val="001409F9"/>
    <w:rsid w:val="00141184"/>
    <w:rsid w:val="00141872"/>
    <w:rsid w:val="001423FE"/>
    <w:rsid w:val="00142538"/>
    <w:rsid w:val="00142BB9"/>
    <w:rsid w:val="00143115"/>
    <w:rsid w:val="001438DE"/>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7E6D"/>
    <w:rsid w:val="00180E09"/>
    <w:rsid w:val="00181378"/>
    <w:rsid w:val="0018321B"/>
    <w:rsid w:val="0018344B"/>
    <w:rsid w:val="0018349A"/>
    <w:rsid w:val="00183D4C"/>
    <w:rsid w:val="00183F6D"/>
    <w:rsid w:val="00184558"/>
    <w:rsid w:val="0018650D"/>
    <w:rsid w:val="0018670E"/>
    <w:rsid w:val="0018684D"/>
    <w:rsid w:val="00186DE3"/>
    <w:rsid w:val="00187467"/>
    <w:rsid w:val="0019029C"/>
    <w:rsid w:val="00190A51"/>
    <w:rsid w:val="00191B51"/>
    <w:rsid w:val="0019219A"/>
    <w:rsid w:val="00192EB6"/>
    <w:rsid w:val="00193FEF"/>
    <w:rsid w:val="00194BDF"/>
    <w:rsid w:val="00195077"/>
    <w:rsid w:val="0019598A"/>
    <w:rsid w:val="00195E7B"/>
    <w:rsid w:val="0019747E"/>
    <w:rsid w:val="001A033F"/>
    <w:rsid w:val="001A08AA"/>
    <w:rsid w:val="001A098A"/>
    <w:rsid w:val="001A0EB0"/>
    <w:rsid w:val="001A2748"/>
    <w:rsid w:val="001A31B2"/>
    <w:rsid w:val="001A33D4"/>
    <w:rsid w:val="001A5610"/>
    <w:rsid w:val="001A59CB"/>
    <w:rsid w:val="001A5A7F"/>
    <w:rsid w:val="001A5BCF"/>
    <w:rsid w:val="001A7282"/>
    <w:rsid w:val="001A744B"/>
    <w:rsid w:val="001A748E"/>
    <w:rsid w:val="001B00AB"/>
    <w:rsid w:val="001B14E1"/>
    <w:rsid w:val="001B1766"/>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D0363"/>
    <w:rsid w:val="001D0D5A"/>
    <w:rsid w:val="001D10B4"/>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6C61"/>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5010D"/>
    <w:rsid w:val="00250B5B"/>
    <w:rsid w:val="002510D0"/>
    <w:rsid w:val="0025131B"/>
    <w:rsid w:val="00252DB8"/>
    <w:rsid w:val="002537BC"/>
    <w:rsid w:val="00254589"/>
    <w:rsid w:val="00255C58"/>
    <w:rsid w:val="00256007"/>
    <w:rsid w:val="00260EC7"/>
    <w:rsid w:val="00261539"/>
    <w:rsid w:val="0026179F"/>
    <w:rsid w:val="0026347D"/>
    <w:rsid w:val="00263A9F"/>
    <w:rsid w:val="00263C58"/>
    <w:rsid w:val="002659BD"/>
    <w:rsid w:val="00265C3B"/>
    <w:rsid w:val="0026643C"/>
    <w:rsid w:val="002666AE"/>
    <w:rsid w:val="00270E89"/>
    <w:rsid w:val="00270F52"/>
    <w:rsid w:val="00274E1A"/>
    <w:rsid w:val="00274E25"/>
    <w:rsid w:val="002754F1"/>
    <w:rsid w:val="0027581F"/>
    <w:rsid w:val="00275CC0"/>
    <w:rsid w:val="00276DCB"/>
    <w:rsid w:val="002772A0"/>
    <w:rsid w:val="002774D8"/>
    <w:rsid w:val="002775B1"/>
    <w:rsid w:val="002775B9"/>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516C"/>
    <w:rsid w:val="002B5E1D"/>
    <w:rsid w:val="002B60C1"/>
    <w:rsid w:val="002B6CEF"/>
    <w:rsid w:val="002C2F4D"/>
    <w:rsid w:val="002C4149"/>
    <w:rsid w:val="002C4268"/>
    <w:rsid w:val="002C4629"/>
    <w:rsid w:val="002C4B52"/>
    <w:rsid w:val="002C4D37"/>
    <w:rsid w:val="002C54A7"/>
    <w:rsid w:val="002D03A4"/>
    <w:rsid w:val="002D03E5"/>
    <w:rsid w:val="002D23D9"/>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2153"/>
    <w:rsid w:val="002F36FE"/>
    <w:rsid w:val="002F4093"/>
    <w:rsid w:val="002F5636"/>
    <w:rsid w:val="002F6142"/>
    <w:rsid w:val="002F63E7"/>
    <w:rsid w:val="003022A5"/>
    <w:rsid w:val="0030242D"/>
    <w:rsid w:val="00303383"/>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27321"/>
    <w:rsid w:val="00330037"/>
    <w:rsid w:val="0033012B"/>
    <w:rsid w:val="0033052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57B0C"/>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3B7C"/>
    <w:rsid w:val="00383E37"/>
    <w:rsid w:val="003846B4"/>
    <w:rsid w:val="00385B4D"/>
    <w:rsid w:val="00385E07"/>
    <w:rsid w:val="0038782D"/>
    <w:rsid w:val="00392753"/>
    <w:rsid w:val="00393042"/>
    <w:rsid w:val="00394AD5"/>
    <w:rsid w:val="0039642D"/>
    <w:rsid w:val="003A053D"/>
    <w:rsid w:val="003A0591"/>
    <w:rsid w:val="003A0876"/>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6964"/>
    <w:rsid w:val="003B755E"/>
    <w:rsid w:val="003B77A4"/>
    <w:rsid w:val="003C228E"/>
    <w:rsid w:val="003C2A2D"/>
    <w:rsid w:val="003C3297"/>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719C"/>
    <w:rsid w:val="003F052F"/>
    <w:rsid w:val="003F12B3"/>
    <w:rsid w:val="003F1C1B"/>
    <w:rsid w:val="003F34F8"/>
    <w:rsid w:val="003F3A2F"/>
    <w:rsid w:val="003F5522"/>
    <w:rsid w:val="00401144"/>
    <w:rsid w:val="004017D0"/>
    <w:rsid w:val="004021D4"/>
    <w:rsid w:val="00402B83"/>
    <w:rsid w:val="00403623"/>
    <w:rsid w:val="00404831"/>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DC1"/>
    <w:rsid w:val="004350F4"/>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4E"/>
    <w:rsid w:val="0047437A"/>
    <w:rsid w:val="00480218"/>
    <w:rsid w:val="00480E42"/>
    <w:rsid w:val="00481732"/>
    <w:rsid w:val="00484C5D"/>
    <w:rsid w:val="0048543E"/>
    <w:rsid w:val="0048579A"/>
    <w:rsid w:val="004868C1"/>
    <w:rsid w:val="0048750F"/>
    <w:rsid w:val="00487B5B"/>
    <w:rsid w:val="00490B85"/>
    <w:rsid w:val="00490DB5"/>
    <w:rsid w:val="00492679"/>
    <w:rsid w:val="004939C6"/>
    <w:rsid w:val="00493D6E"/>
    <w:rsid w:val="0049418C"/>
    <w:rsid w:val="0049537D"/>
    <w:rsid w:val="00495398"/>
    <w:rsid w:val="004A17E9"/>
    <w:rsid w:val="004A495F"/>
    <w:rsid w:val="004A6ADC"/>
    <w:rsid w:val="004A7544"/>
    <w:rsid w:val="004A7E9F"/>
    <w:rsid w:val="004B2262"/>
    <w:rsid w:val="004B2E2F"/>
    <w:rsid w:val="004B6815"/>
    <w:rsid w:val="004B6B0F"/>
    <w:rsid w:val="004B6DBF"/>
    <w:rsid w:val="004B769D"/>
    <w:rsid w:val="004C0BF0"/>
    <w:rsid w:val="004C1FA3"/>
    <w:rsid w:val="004C54E5"/>
    <w:rsid w:val="004C577E"/>
    <w:rsid w:val="004C5FF6"/>
    <w:rsid w:val="004C6023"/>
    <w:rsid w:val="004C63B6"/>
    <w:rsid w:val="004C6455"/>
    <w:rsid w:val="004C7758"/>
    <w:rsid w:val="004C77FD"/>
    <w:rsid w:val="004C7DC8"/>
    <w:rsid w:val="004D1013"/>
    <w:rsid w:val="004D19A9"/>
    <w:rsid w:val="004D21B0"/>
    <w:rsid w:val="004D2C62"/>
    <w:rsid w:val="004D361D"/>
    <w:rsid w:val="004D3ED4"/>
    <w:rsid w:val="004D5760"/>
    <w:rsid w:val="004D5CDA"/>
    <w:rsid w:val="004D737D"/>
    <w:rsid w:val="004D7972"/>
    <w:rsid w:val="004D7AD9"/>
    <w:rsid w:val="004E0A30"/>
    <w:rsid w:val="004E1104"/>
    <w:rsid w:val="004E1858"/>
    <w:rsid w:val="004E24B8"/>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CD9"/>
    <w:rsid w:val="004F7D24"/>
    <w:rsid w:val="0050120C"/>
    <w:rsid w:val="0050175E"/>
    <w:rsid w:val="005017F7"/>
    <w:rsid w:val="00501C57"/>
    <w:rsid w:val="00501FA7"/>
    <w:rsid w:val="005034DC"/>
    <w:rsid w:val="0050462D"/>
    <w:rsid w:val="00505BFA"/>
    <w:rsid w:val="00505C02"/>
    <w:rsid w:val="00505F48"/>
    <w:rsid w:val="0050657E"/>
    <w:rsid w:val="00506F9B"/>
    <w:rsid w:val="0050701C"/>
    <w:rsid w:val="005071B4"/>
    <w:rsid w:val="00507687"/>
    <w:rsid w:val="005104EB"/>
    <w:rsid w:val="00510EFF"/>
    <w:rsid w:val="00511439"/>
    <w:rsid w:val="005117A9"/>
    <w:rsid w:val="00511B70"/>
    <w:rsid w:val="00511F57"/>
    <w:rsid w:val="005137B1"/>
    <w:rsid w:val="005148B6"/>
    <w:rsid w:val="005151C3"/>
    <w:rsid w:val="00515CBE"/>
    <w:rsid w:val="00515E2B"/>
    <w:rsid w:val="00517862"/>
    <w:rsid w:val="00521AB0"/>
    <w:rsid w:val="0052278D"/>
    <w:rsid w:val="00522A7E"/>
    <w:rsid w:val="00522C2A"/>
    <w:rsid w:val="00522F11"/>
    <w:rsid w:val="00522F20"/>
    <w:rsid w:val="005230F7"/>
    <w:rsid w:val="00523644"/>
    <w:rsid w:val="0052528F"/>
    <w:rsid w:val="005252AE"/>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3EA6"/>
    <w:rsid w:val="0054479A"/>
    <w:rsid w:val="005457EF"/>
    <w:rsid w:val="00550340"/>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1BE9"/>
    <w:rsid w:val="0057292C"/>
    <w:rsid w:val="00576A9D"/>
    <w:rsid w:val="00580FC7"/>
    <w:rsid w:val="00580FF5"/>
    <w:rsid w:val="0058215E"/>
    <w:rsid w:val="005821E1"/>
    <w:rsid w:val="005822CC"/>
    <w:rsid w:val="0058391F"/>
    <w:rsid w:val="00583ABD"/>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747A"/>
    <w:rsid w:val="005B1CAC"/>
    <w:rsid w:val="005B4802"/>
    <w:rsid w:val="005B6431"/>
    <w:rsid w:val="005B6FD9"/>
    <w:rsid w:val="005B7542"/>
    <w:rsid w:val="005B7A33"/>
    <w:rsid w:val="005C066B"/>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AF8"/>
    <w:rsid w:val="005E134B"/>
    <w:rsid w:val="005E17BF"/>
    <w:rsid w:val="005E2D34"/>
    <w:rsid w:val="005E360F"/>
    <w:rsid w:val="005E366A"/>
    <w:rsid w:val="005E3A29"/>
    <w:rsid w:val="005E3B0E"/>
    <w:rsid w:val="005E7383"/>
    <w:rsid w:val="005F0D66"/>
    <w:rsid w:val="005F10E3"/>
    <w:rsid w:val="005F18CB"/>
    <w:rsid w:val="005F2145"/>
    <w:rsid w:val="005F282B"/>
    <w:rsid w:val="005F3F72"/>
    <w:rsid w:val="005F5786"/>
    <w:rsid w:val="005F6DA4"/>
    <w:rsid w:val="006016E1"/>
    <w:rsid w:val="0060256A"/>
    <w:rsid w:val="00602D27"/>
    <w:rsid w:val="00606D4D"/>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2608"/>
    <w:rsid w:val="0063373E"/>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2DBE"/>
    <w:rsid w:val="00652F3E"/>
    <w:rsid w:val="00653BCF"/>
    <w:rsid w:val="00654096"/>
    <w:rsid w:val="0065505B"/>
    <w:rsid w:val="00656525"/>
    <w:rsid w:val="00656549"/>
    <w:rsid w:val="006604D0"/>
    <w:rsid w:val="00660C4C"/>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35D8"/>
    <w:rsid w:val="00694AA9"/>
    <w:rsid w:val="00695D85"/>
    <w:rsid w:val="006A0450"/>
    <w:rsid w:val="006A2668"/>
    <w:rsid w:val="006A30A2"/>
    <w:rsid w:val="006A3C89"/>
    <w:rsid w:val="006A5B8D"/>
    <w:rsid w:val="006A6945"/>
    <w:rsid w:val="006A6D23"/>
    <w:rsid w:val="006A70CF"/>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64FC"/>
    <w:rsid w:val="006E6C11"/>
    <w:rsid w:val="006F4935"/>
    <w:rsid w:val="006F588B"/>
    <w:rsid w:val="006F6C26"/>
    <w:rsid w:val="006F705E"/>
    <w:rsid w:val="006F7C0C"/>
    <w:rsid w:val="00700755"/>
    <w:rsid w:val="00701F92"/>
    <w:rsid w:val="007050B9"/>
    <w:rsid w:val="007062F4"/>
    <w:rsid w:val="007062FE"/>
    <w:rsid w:val="0070646B"/>
    <w:rsid w:val="00706996"/>
    <w:rsid w:val="0071086F"/>
    <w:rsid w:val="007130A2"/>
    <w:rsid w:val="007131E7"/>
    <w:rsid w:val="0071418F"/>
    <w:rsid w:val="00715463"/>
    <w:rsid w:val="00715A38"/>
    <w:rsid w:val="0071692A"/>
    <w:rsid w:val="00716940"/>
    <w:rsid w:val="00716AC7"/>
    <w:rsid w:val="00717480"/>
    <w:rsid w:val="00720BC7"/>
    <w:rsid w:val="00721AAB"/>
    <w:rsid w:val="0072464C"/>
    <w:rsid w:val="00727C52"/>
    <w:rsid w:val="0073047C"/>
    <w:rsid w:val="0073061B"/>
    <w:rsid w:val="00730655"/>
    <w:rsid w:val="00731A5D"/>
    <w:rsid w:val="00731D77"/>
    <w:rsid w:val="00732360"/>
    <w:rsid w:val="0073376A"/>
    <w:rsid w:val="0073390A"/>
    <w:rsid w:val="00734BFF"/>
    <w:rsid w:val="00734E64"/>
    <w:rsid w:val="0073502A"/>
    <w:rsid w:val="00735B34"/>
    <w:rsid w:val="007364EC"/>
    <w:rsid w:val="00736B37"/>
    <w:rsid w:val="00737A76"/>
    <w:rsid w:val="00740A35"/>
    <w:rsid w:val="007419C5"/>
    <w:rsid w:val="0074277E"/>
    <w:rsid w:val="007460AC"/>
    <w:rsid w:val="00751B0B"/>
    <w:rsid w:val="007520B4"/>
    <w:rsid w:val="00753EB7"/>
    <w:rsid w:val="00754FBB"/>
    <w:rsid w:val="0075653D"/>
    <w:rsid w:val="00756B34"/>
    <w:rsid w:val="007619C5"/>
    <w:rsid w:val="00762248"/>
    <w:rsid w:val="007629B7"/>
    <w:rsid w:val="00763457"/>
    <w:rsid w:val="007635C6"/>
    <w:rsid w:val="007655D5"/>
    <w:rsid w:val="007724AE"/>
    <w:rsid w:val="00772E4C"/>
    <w:rsid w:val="00775266"/>
    <w:rsid w:val="00775342"/>
    <w:rsid w:val="007763C1"/>
    <w:rsid w:val="00777D2D"/>
    <w:rsid w:val="00777E82"/>
    <w:rsid w:val="00781359"/>
    <w:rsid w:val="00781F93"/>
    <w:rsid w:val="00782987"/>
    <w:rsid w:val="00786921"/>
    <w:rsid w:val="00787C68"/>
    <w:rsid w:val="00791895"/>
    <w:rsid w:val="00791CC3"/>
    <w:rsid w:val="007934A3"/>
    <w:rsid w:val="0079379E"/>
    <w:rsid w:val="00796644"/>
    <w:rsid w:val="00796934"/>
    <w:rsid w:val="007A0B99"/>
    <w:rsid w:val="007A1D8A"/>
    <w:rsid w:val="007A1E8D"/>
    <w:rsid w:val="007A1EAA"/>
    <w:rsid w:val="007A2A26"/>
    <w:rsid w:val="007A2ABB"/>
    <w:rsid w:val="007A52C0"/>
    <w:rsid w:val="007A612F"/>
    <w:rsid w:val="007A79FD"/>
    <w:rsid w:val="007B043D"/>
    <w:rsid w:val="007B09A2"/>
    <w:rsid w:val="007B0B9D"/>
    <w:rsid w:val="007B26E3"/>
    <w:rsid w:val="007B2B10"/>
    <w:rsid w:val="007B2B44"/>
    <w:rsid w:val="007B5A43"/>
    <w:rsid w:val="007B5FCF"/>
    <w:rsid w:val="007B709B"/>
    <w:rsid w:val="007C0EA3"/>
    <w:rsid w:val="007C1343"/>
    <w:rsid w:val="007C38DD"/>
    <w:rsid w:val="007C44E8"/>
    <w:rsid w:val="007C4DF2"/>
    <w:rsid w:val="007C59D5"/>
    <w:rsid w:val="007C5EF1"/>
    <w:rsid w:val="007C7BF5"/>
    <w:rsid w:val="007D0959"/>
    <w:rsid w:val="007D1551"/>
    <w:rsid w:val="007D19B7"/>
    <w:rsid w:val="007D35D8"/>
    <w:rsid w:val="007D620D"/>
    <w:rsid w:val="007D75E5"/>
    <w:rsid w:val="007D773E"/>
    <w:rsid w:val="007E066E"/>
    <w:rsid w:val="007E1356"/>
    <w:rsid w:val="007E20FC"/>
    <w:rsid w:val="007E2B5F"/>
    <w:rsid w:val="007E37D9"/>
    <w:rsid w:val="007E4EE8"/>
    <w:rsid w:val="007E5BF5"/>
    <w:rsid w:val="007E6508"/>
    <w:rsid w:val="007E7062"/>
    <w:rsid w:val="007E72BC"/>
    <w:rsid w:val="007F0D3E"/>
    <w:rsid w:val="007F0E1E"/>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71B5"/>
    <w:rsid w:val="008108E9"/>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C9B"/>
    <w:rsid w:val="00845F2A"/>
    <w:rsid w:val="00850C75"/>
    <w:rsid w:val="00850CE0"/>
    <w:rsid w:val="00850E39"/>
    <w:rsid w:val="00851C79"/>
    <w:rsid w:val="00852B50"/>
    <w:rsid w:val="008538EC"/>
    <w:rsid w:val="00853C93"/>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32C"/>
    <w:rsid w:val="008A0C3D"/>
    <w:rsid w:val="008A1005"/>
    <w:rsid w:val="008A1FBE"/>
    <w:rsid w:val="008A2487"/>
    <w:rsid w:val="008A51C9"/>
    <w:rsid w:val="008A5778"/>
    <w:rsid w:val="008A6AFF"/>
    <w:rsid w:val="008A7916"/>
    <w:rsid w:val="008B0EC0"/>
    <w:rsid w:val="008B2926"/>
    <w:rsid w:val="008B3194"/>
    <w:rsid w:val="008B42CC"/>
    <w:rsid w:val="008B5AE7"/>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F2DD9"/>
    <w:rsid w:val="008F4DD1"/>
    <w:rsid w:val="008F5E99"/>
    <w:rsid w:val="008F6056"/>
    <w:rsid w:val="0090155E"/>
    <w:rsid w:val="0090192E"/>
    <w:rsid w:val="00902798"/>
    <w:rsid w:val="00902C07"/>
    <w:rsid w:val="00902D86"/>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71E"/>
    <w:rsid w:val="00925D0D"/>
    <w:rsid w:val="00927316"/>
    <w:rsid w:val="00927C08"/>
    <w:rsid w:val="00930A37"/>
    <w:rsid w:val="0093133D"/>
    <w:rsid w:val="0093247B"/>
    <w:rsid w:val="0093276D"/>
    <w:rsid w:val="00933D12"/>
    <w:rsid w:val="009356E6"/>
    <w:rsid w:val="00937065"/>
    <w:rsid w:val="00940285"/>
    <w:rsid w:val="009415B0"/>
    <w:rsid w:val="00941C5A"/>
    <w:rsid w:val="0094373E"/>
    <w:rsid w:val="00945E22"/>
    <w:rsid w:val="009472ED"/>
    <w:rsid w:val="00947E7E"/>
    <w:rsid w:val="00950DC3"/>
    <w:rsid w:val="0095139A"/>
    <w:rsid w:val="00951993"/>
    <w:rsid w:val="00953E16"/>
    <w:rsid w:val="009542AC"/>
    <w:rsid w:val="00954CEC"/>
    <w:rsid w:val="0095580F"/>
    <w:rsid w:val="00955C2A"/>
    <w:rsid w:val="0095623B"/>
    <w:rsid w:val="009611D2"/>
    <w:rsid w:val="00961BB2"/>
    <w:rsid w:val="00962108"/>
    <w:rsid w:val="009638D6"/>
    <w:rsid w:val="00964AA1"/>
    <w:rsid w:val="00965F94"/>
    <w:rsid w:val="00966989"/>
    <w:rsid w:val="0096702F"/>
    <w:rsid w:val="0096714F"/>
    <w:rsid w:val="0097408E"/>
    <w:rsid w:val="00974BB2"/>
    <w:rsid w:val="00974C9A"/>
    <w:rsid w:val="00974F32"/>
    <w:rsid w:val="00974FA7"/>
    <w:rsid w:val="0097517F"/>
    <w:rsid w:val="009756B1"/>
    <w:rsid w:val="009756E5"/>
    <w:rsid w:val="00977A8C"/>
    <w:rsid w:val="00977BBE"/>
    <w:rsid w:val="00983910"/>
    <w:rsid w:val="0098693E"/>
    <w:rsid w:val="00992F1D"/>
    <w:rsid w:val="009932AC"/>
    <w:rsid w:val="00994351"/>
    <w:rsid w:val="00994BE7"/>
    <w:rsid w:val="00996772"/>
    <w:rsid w:val="00996A8F"/>
    <w:rsid w:val="009A1DBF"/>
    <w:rsid w:val="009A255D"/>
    <w:rsid w:val="009A68E6"/>
    <w:rsid w:val="009A6A62"/>
    <w:rsid w:val="009A7598"/>
    <w:rsid w:val="009B1443"/>
    <w:rsid w:val="009B1458"/>
    <w:rsid w:val="009B1DF8"/>
    <w:rsid w:val="009B3D20"/>
    <w:rsid w:val="009B42DC"/>
    <w:rsid w:val="009B5418"/>
    <w:rsid w:val="009B5C0A"/>
    <w:rsid w:val="009B5DE2"/>
    <w:rsid w:val="009B61B4"/>
    <w:rsid w:val="009B6E3A"/>
    <w:rsid w:val="009B761B"/>
    <w:rsid w:val="009C0727"/>
    <w:rsid w:val="009C0766"/>
    <w:rsid w:val="009C1F55"/>
    <w:rsid w:val="009C3C80"/>
    <w:rsid w:val="009C492F"/>
    <w:rsid w:val="009D06F6"/>
    <w:rsid w:val="009D0CA1"/>
    <w:rsid w:val="009D11AF"/>
    <w:rsid w:val="009D2422"/>
    <w:rsid w:val="009D2F87"/>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03DE"/>
    <w:rsid w:val="009F1A7A"/>
    <w:rsid w:val="009F2D97"/>
    <w:rsid w:val="009F3E79"/>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6061"/>
    <w:rsid w:val="00A17866"/>
    <w:rsid w:val="00A20157"/>
    <w:rsid w:val="00A20569"/>
    <w:rsid w:val="00A211B4"/>
    <w:rsid w:val="00A223CF"/>
    <w:rsid w:val="00A2315F"/>
    <w:rsid w:val="00A23856"/>
    <w:rsid w:val="00A2409D"/>
    <w:rsid w:val="00A240B5"/>
    <w:rsid w:val="00A246EB"/>
    <w:rsid w:val="00A24FB6"/>
    <w:rsid w:val="00A26ABA"/>
    <w:rsid w:val="00A27923"/>
    <w:rsid w:val="00A324DF"/>
    <w:rsid w:val="00A32C7D"/>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9E3"/>
    <w:rsid w:val="00A52DF3"/>
    <w:rsid w:val="00A5371B"/>
    <w:rsid w:val="00A54C84"/>
    <w:rsid w:val="00A54F61"/>
    <w:rsid w:val="00A55802"/>
    <w:rsid w:val="00A55AE5"/>
    <w:rsid w:val="00A561EC"/>
    <w:rsid w:val="00A56316"/>
    <w:rsid w:val="00A56E95"/>
    <w:rsid w:val="00A57B1C"/>
    <w:rsid w:val="00A604A4"/>
    <w:rsid w:val="00A60F00"/>
    <w:rsid w:val="00A61B7D"/>
    <w:rsid w:val="00A623E3"/>
    <w:rsid w:val="00A63FC5"/>
    <w:rsid w:val="00A6605B"/>
    <w:rsid w:val="00A66ADC"/>
    <w:rsid w:val="00A67727"/>
    <w:rsid w:val="00A7147D"/>
    <w:rsid w:val="00A728A1"/>
    <w:rsid w:val="00A739F8"/>
    <w:rsid w:val="00A7774D"/>
    <w:rsid w:val="00A81B15"/>
    <w:rsid w:val="00A8297E"/>
    <w:rsid w:val="00A82F4F"/>
    <w:rsid w:val="00A837FF"/>
    <w:rsid w:val="00A8395E"/>
    <w:rsid w:val="00A84052"/>
    <w:rsid w:val="00A84DC8"/>
    <w:rsid w:val="00A852EE"/>
    <w:rsid w:val="00A85D5B"/>
    <w:rsid w:val="00A85DBC"/>
    <w:rsid w:val="00A87FEB"/>
    <w:rsid w:val="00A928A4"/>
    <w:rsid w:val="00A9396F"/>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4182"/>
    <w:rsid w:val="00AB7AF0"/>
    <w:rsid w:val="00AC027B"/>
    <w:rsid w:val="00AC0308"/>
    <w:rsid w:val="00AC06C0"/>
    <w:rsid w:val="00AC114C"/>
    <w:rsid w:val="00AC27DB"/>
    <w:rsid w:val="00AC2A70"/>
    <w:rsid w:val="00AC322D"/>
    <w:rsid w:val="00AC3323"/>
    <w:rsid w:val="00AC34A0"/>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812"/>
    <w:rsid w:val="00B218E3"/>
    <w:rsid w:val="00B225B8"/>
    <w:rsid w:val="00B22736"/>
    <w:rsid w:val="00B23C78"/>
    <w:rsid w:val="00B24698"/>
    <w:rsid w:val="00B2472D"/>
    <w:rsid w:val="00B24CA0"/>
    <w:rsid w:val="00B2549F"/>
    <w:rsid w:val="00B26C70"/>
    <w:rsid w:val="00B306C4"/>
    <w:rsid w:val="00B31784"/>
    <w:rsid w:val="00B31B62"/>
    <w:rsid w:val="00B335D1"/>
    <w:rsid w:val="00B366EB"/>
    <w:rsid w:val="00B4108D"/>
    <w:rsid w:val="00B41FF9"/>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403F"/>
    <w:rsid w:val="00B6645A"/>
    <w:rsid w:val="00B665D2"/>
    <w:rsid w:val="00B66E3C"/>
    <w:rsid w:val="00B6737C"/>
    <w:rsid w:val="00B676FE"/>
    <w:rsid w:val="00B7214D"/>
    <w:rsid w:val="00B74372"/>
    <w:rsid w:val="00B7473E"/>
    <w:rsid w:val="00B747E0"/>
    <w:rsid w:val="00B74D3B"/>
    <w:rsid w:val="00B75226"/>
    <w:rsid w:val="00B75525"/>
    <w:rsid w:val="00B76B02"/>
    <w:rsid w:val="00B77AE6"/>
    <w:rsid w:val="00B80283"/>
    <w:rsid w:val="00B8095F"/>
    <w:rsid w:val="00B80B0C"/>
    <w:rsid w:val="00B80B11"/>
    <w:rsid w:val="00B81FFE"/>
    <w:rsid w:val="00B831AE"/>
    <w:rsid w:val="00B833EA"/>
    <w:rsid w:val="00B83B05"/>
    <w:rsid w:val="00B84162"/>
    <w:rsid w:val="00B8446C"/>
    <w:rsid w:val="00B855CC"/>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E8"/>
    <w:rsid w:val="00BE10E8"/>
    <w:rsid w:val="00BE1801"/>
    <w:rsid w:val="00BE33AE"/>
    <w:rsid w:val="00BE5510"/>
    <w:rsid w:val="00BE5994"/>
    <w:rsid w:val="00BE5B90"/>
    <w:rsid w:val="00BF046F"/>
    <w:rsid w:val="00BF0D3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3761B"/>
    <w:rsid w:val="00C378D2"/>
    <w:rsid w:val="00C404C3"/>
    <w:rsid w:val="00C416E0"/>
    <w:rsid w:val="00C42018"/>
    <w:rsid w:val="00C4339E"/>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5E78"/>
    <w:rsid w:val="00C66AC9"/>
    <w:rsid w:val="00C67C8F"/>
    <w:rsid w:val="00C67F4D"/>
    <w:rsid w:val="00C70C0E"/>
    <w:rsid w:val="00C715B1"/>
    <w:rsid w:val="00C71CA7"/>
    <w:rsid w:val="00C724D3"/>
    <w:rsid w:val="00C72951"/>
    <w:rsid w:val="00C7310A"/>
    <w:rsid w:val="00C74E22"/>
    <w:rsid w:val="00C75168"/>
    <w:rsid w:val="00C76030"/>
    <w:rsid w:val="00C77DD9"/>
    <w:rsid w:val="00C81896"/>
    <w:rsid w:val="00C81988"/>
    <w:rsid w:val="00C819E3"/>
    <w:rsid w:val="00C81DE5"/>
    <w:rsid w:val="00C83BE6"/>
    <w:rsid w:val="00C84213"/>
    <w:rsid w:val="00C848AF"/>
    <w:rsid w:val="00C85354"/>
    <w:rsid w:val="00C86ABA"/>
    <w:rsid w:val="00C87C8A"/>
    <w:rsid w:val="00C91BE0"/>
    <w:rsid w:val="00C9301E"/>
    <w:rsid w:val="00C943F3"/>
    <w:rsid w:val="00C95CC0"/>
    <w:rsid w:val="00CA056D"/>
    <w:rsid w:val="00CA08C6"/>
    <w:rsid w:val="00CA0A77"/>
    <w:rsid w:val="00CA0C55"/>
    <w:rsid w:val="00CA114D"/>
    <w:rsid w:val="00CA23CB"/>
    <w:rsid w:val="00CA2729"/>
    <w:rsid w:val="00CA3057"/>
    <w:rsid w:val="00CA329B"/>
    <w:rsid w:val="00CA329E"/>
    <w:rsid w:val="00CA45F8"/>
    <w:rsid w:val="00CA4F22"/>
    <w:rsid w:val="00CA5E0F"/>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C793D"/>
    <w:rsid w:val="00CD0295"/>
    <w:rsid w:val="00CD307E"/>
    <w:rsid w:val="00CD3736"/>
    <w:rsid w:val="00CD47E2"/>
    <w:rsid w:val="00CD51CC"/>
    <w:rsid w:val="00CD629F"/>
    <w:rsid w:val="00CD6A1B"/>
    <w:rsid w:val="00CD6A86"/>
    <w:rsid w:val="00CE0A7F"/>
    <w:rsid w:val="00CE0CAF"/>
    <w:rsid w:val="00CE1718"/>
    <w:rsid w:val="00CE50F3"/>
    <w:rsid w:val="00CE5AF9"/>
    <w:rsid w:val="00CE6F26"/>
    <w:rsid w:val="00CE6FE5"/>
    <w:rsid w:val="00CF0411"/>
    <w:rsid w:val="00CF0D4F"/>
    <w:rsid w:val="00CF1F13"/>
    <w:rsid w:val="00CF2444"/>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7B4"/>
    <w:rsid w:val="00D128B9"/>
    <w:rsid w:val="00D131CF"/>
    <w:rsid w:val="00D14BDB"/>
    <w:rsid w:val="00D15975"/>
    <w:rsid w:val="00D20428"/>
    <w:rsid w:val="00D20B39"/>
    <w:rsid w:val="00D210AB"/>
    <w:rsid w:val="00D24632"/>
    <w:rsid w:val="00D251D2"/>
    <w:rsid w:val="00D308CB"/>
    <w:rsid w:val="00D3160A"/>
    <w:rsid w:val="00D3188C"/>
    <w:rsid w:val="00D33A40"/>
    <w:rsid w:val="00D33FE5"/>
    <w:rsid w:val="00D34FB2"/>
    <w:rsid w:val="00D35A77"/>
    <w:rsid w:val="00D35F9B"/>
    <w:rsid w:val="00D36B69"/>
    <w:rsid w:val="00D40025"/>
    <w:rsid w:val="00D408DD"/>
    <w:rsid w:val="00D45D72"/>
    <w:rsid w:val="00D47BE4"/>
    <w:rsid w:val="00D50A10"/>
    <w:rsid w:val="00D520E4"/>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F73"/>
    <w:rsid w:val="00D768B5"/>
    <w:rsid w:val="00D77C77"/>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1243"/>
    <w:rsid w:val="00DA3A86"/>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4AFA"/>
    <w:rsid w:val="00DC4DE7"/>
    <w:rsid w:val="00DC4F72"/>
    <w:rsid w:val="00DC626B"/>
    <w:rsid w:val="00DC7010"/>
    <w:rsid w:val="00DC77DC"/>
    <w:rsid w:val="00DC7E08"/>
    <w:rsid w:val="00DD002F"/>
    <w:rsid w:val="00DD0453"/>
    <w:rsid w:val="00DD0C2C"/>
    <w:rsid w:val="00DD19DE"/>
    <w:rsid w:val="00DD28BC"/>
    <w:rsid w:val="00DD4BE9"/>
    <w:rsid w:val="00DD4F8D"/>
    <w:rsid w:val="00DD5234"/>
    <w:rsid w:val="00DD72E4"/>
    <w:rsid w:val="00DD76FD"/>
    <w:rsid w:val="00DE1351"/>
    <w:rsid w:val="00DE2507"/>
    <w:rsid w:val="00DE268E"/>
    <w:rsid w:val="00DE31F0"/>
    <w:rsid w:val="00DE3769"/>
    <w:rsid w:val="00DE3791"/>
    <w:rsid w:val="00DE3D1C"/>
    <w:rsid w:val="00DE537C"/>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835"/>
    <w:rsid w:val="00E06871"/>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DF"/>
    <w:rsid w:val="00E16EF0"/>
    <w:rsid w:val="00E17054"/>
    <w:rsid w:val="00E1713D"/>
    <w:rsid w:val="00E200B3"/>
    <w:rsid w:val="00E202FF"/>
    <w:rsid w:val="00E20928"/>
    <w:rsid w:val="00E20A43"/>
    <w:rsid w:val="00E21267"/>
    <w:rsid w:val="00E21A31"/>
    <w:rsid w:val="00E22DE6"/>
    <w:rsid w:val="00E23898"/>
    <w:rsid w:val="00E25215"/>
    <w:rsid w:val="00E255FD"/>
    <w:rsid w:val="00E26620"/>
    <w:rsid w:val="00E2754D"/>
    <w:rsid w:val="00E2791D"/>
    <w:rsid w:val="00E319F1"/>
    <w:rsid w:val="00E33CD2"/>
    <w:rsid w:val="00E35134"/>
    <w:rsid w:val="00E357BD"/>
    <w:rsid w:val="00E40E90"/>
    <w:rsid w:val="00E41794"/>
    <w:rsid w:val="00E41CF7"/>
    <w:rsid w:val="00E4236D"/>
    <w:rsid w:val="00E426CC"/>
    <w:rsid w:val="00E42EF3"/>
    <w:rsid w:val="00E45C7E"/>
    <w:rsid w:val="00E5046B"/>
    <w:rsid w:val="00E531EB"/>
    <w:rsid w:val="00E54411"/>
    <w:rsid w:val="00E54874"/>
    <w:rsid w:val="00E54B6F"/>
    <w:rsid w:val="00E55ACA"/>
    <w:rsid w:val="00E57B74"/>
    <w:rsid w:val="00E62A05"/>
    <w:rsid w:val="00E63215"/>
    <w:rsid w:val="00E650A1"/>
    <w:rsid w:val="00E65514"/>
    <w:rsid w:val="00E65AC2"/>
    <w:rsid w:val="00E65BC6"/>
    <w:rsid w:val="00E661FF"/>
    <w:rsid w:val="00E700E5"/>
    <w:rsid w:val="00E7186D"/>
    <w:rsid w:val="00E726EB"/>
    <w:rsid w:val="00E72CF1"/>
    <w:rsid w:val="00E7437C"/>
    <w:rsid w:val="00E764B0"/>
    <w:rsid w:val="00E76733"/>
    <w:rsid w:val="00E808A0"/>
    <w:rsid w:val="00E80B52"/>
    <w:rsid w:val="00E819BF"/>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3DF"/>
    <w:rsid w:val="00EA766B"/>
    <w:rsid w:val="00EB4729"/>
    <w:rsid w:val="00EB61AE"/>
    <w:rsid w:val="00EB61C5"/>
    <w:rsid w:val="00EB722D"/>
    <w:rsid w:val="00EB7316"/>
    <w:rsid w:val="00EC04FB"/>
    <w:rsid w:val="00EC1FB0"/>
    <w:rsid w:val="00EC20C2"/>
    <w:rsid w:val="00EC2F03"/>
    <w:rsid w:val="00EC322D"/>
    <w:rsid w:val="00EC4160"/>
    <w:rsid w:val="00EC6336"/>
    <w:rsid w:val="00EC669C"/>
    <w:rsid w:val="00EC7A41"/>
    <w:rsid w:val="00EC7B38"/>
    <w:rsid w:val="00ED1B4D"/>
    <w:rsid w:val="00ED1C2D"/>
    <w:rsid w:val="00ED2D04"/>
    <w:rsid w:val="00ED383A"/>
    <w:rsid w:val="00ED3E99"/>
    <w:rsid w:val="00ED42AB"/>
    <w:rsid w:val="00EE08AD"/>
    <w:rsid w:val="00EE0F61"/>
    <w:rsid w:val="00EE1080"/>
    <w:rsid w:val="00EE4FF1"/>
    <w:rsid w:val="00EE5824"/>
    <w:rsid w:val="00EF1124"/>
    <w:rsid w:val="00EF1EC5"/>
    <w:rsid w:val="00EF3058"/>
    <w:rsid w:val="00EF3E2C"/>
    <w:rsid w:val="00EF455F"/>
    <w:rsid w:val="00EF4C88"/>
    <w:rsid w:val="00EF55EB"/>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79D"/>
    <w:rsid w:val="00F1682C"/>
    <w:rsid w:val="00F2067C"/>
    <w:rsid w:val="00F20B91"/>
    <w:rsid w:val="00F21139"/>
    <w:rsid w:val="00F21650"/>
    <w:rsid w:val="00F23CDF"/>
    <w:rsid w:val="00F24B1D"/>
    <w:rsid w:val="00F24B8B"/>
    <w:rsid w:val="00F30BE2"/>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1F0E"/>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0024"/>
    <w:rsid w:val="00F81BAA"/>
    <w:rsid w:val="00F8285B"/>
    <w:rsid w:val="00F86AF8"/>
    <w:rsid w:val="00F87348"/>
    <w:rsid w:val="00F873FA"/>
    <w:rsid w:val="00F87CDD"/>
    <w:rsid w:val="00F90ED9"/>
    <w:rsid w:val="00F933F0"/>
    <w:rsid w:val="00F937A3"/>
    <w:rsid w:val="00F94715"/>
    <w:rsid w:val="00F96A3D"/>
    <w:rsid w:val="00F97C7C"/>
    <w:rsid w:val="00FA4718"/>
    <w:rsid w:val="00FA5848"/>
    <w:rsid w:val="00FA5B60"/>
    <w:rsid w:val="00FA6899"/>
    <w:rsid w:val="00FA7422"/>
    <w:rsid w:val="00FA74EF"/>
    <w:rsid w:val="00FA78CE"/>
    <w:rsid w:val="00FA7F3D"/>
    <w:rsid w:val="00FB07C4"/>
    <w:rsid w:val="00FB1035"/>
    <w:rsid w:val="00FB27A4"/>
    <w:rsid w:val="00FB34AF"/>
    <w:rsid w:val="00FB37D5"/>
    <w:rsid w:val="00FB38D8"/>
    <w:rsid w:val="00FB3AF6"/>
    <w:rsid w:val="00FB43DA"/>
    <w:rsid w:val="00FB516F"/>
    <w:rsid w:val="00FB5E13"/>
    <w:rsid w:val="00FB661F"/>
    <w:rsid w:val="00FB714A"/>
    <w:rsid w:val="00FC051F"/>
    <w:rsid w:val="00FC06FF"/>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FDD"/>
    <w:rsid w:val="00FD7AA7"/>
    <w:rsid w:val="00FD7E03"/>
    <w:rsid w:val="00FE03EF"/>
    <w:rsid w:val="00FE1C17"/>
    <w:rsid w:val="00FE2EAF"/>
    <w:rsid w:val="00FE603C"/>
    <w:rsid w:val="00FE6218"/>
    <w:rsid w:val="00FE622A"/>
    <w:rsid w:val="00FE6756"/>
    <w:rsid w:val="00FE768E"/>
    <w:rsid w:val="00FF0A60"/>
    <w:rsid w:val="00FF1FCB"/>
    <w:rsid w:val="00FF204A"/>
    <w:rsid w:val="00FF2293"/>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383"/>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rsid w:val="00303383"/>
    <w:pPr>
      <w:spacing w:after="120"/>
    </w:pPr>
    <w:rPr>
      <w:rFonts w:ascii="Arial" w:eastAsia="Times New Roman" w:hAnsi="Arial"/>
      <w:lang w:val="en-GB" w:eastAsia="en-US"/>
    </w:rPr>
  </w:style>
  <w:style w:type="character" w:customStyle="1" w:styleId="CRCoverPageChar">
    <w:name w:val="CR Cover Page Char"/>
    <w:link w:val="CRCoverPage"/>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2836382">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107386070">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2313</TotalTime>
  <Pages>5</Pages>
  <Words>1514</Words>
  <Characters>8634</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Pushp Trikha</cp:lastModifiedBy>
  <cp:revision>64</cp:revision>
  <cp:lastPrinted>2019-04-25T01:09:00Z</cp:lastPrinted>
  <dcterms:created xsi:type="dcterms:W3CDTF">2025-02-20T14:00:00Z</dcterms:created>
  <dcterms:modified xsi:type="dcterms:W3CDTF">2025-08-14T21:15:00Z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